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767D0" w14:textId="77777777" w:rsidR="006128BE" w:rsidRPr="00D15167" w:rsidRDefault="006128BE" w:rsidP="00E73757">
      <w:pPr>
        <w:spacing w:after="0" w:line="240" w:lineRule="auto"/>
        <w:jc w:val="center"/>
        <w:rPr>
          <w:rFonts w:ascii="Times New Roman" w:hAnsi="Times New Roman" w:cs="Times New Roman"/>
          <w:sz w:val="24"/>
          <w:szCs w:val="24"/>
        </w:rPr>
      </w:pPr>
      <w:r w:rsidRPr="00D15167">
        <w:rPr>
          <w:rFonts w:ascii="Times New Roman" w:hAnsi="Times New Roman" w:cs="Times New Roman"/>
          <w:sz w:val="24"/>
          <w:szCs w:val="24"/>
        </w:rPr>
        <w:t>UNITED STATES DISTRICT COURT</w:t>
      </w:r>
      <w:r w:rsidRPr="00D15167">
        <w:rPr>
          <w:rFonts w:ascii="Times New Roman" w:hAnsi="Times New Roman" w:cs="Times New Roman"/>
          <w:sz w:val="24"/>
          <w:szCs w:val="24"/>
        </w:rPr>
        <w:br/>
        <w:t xml:space="preserve">DISTRICT OF MOOT </w:t>
      </w:r>
    </w:p>
    <w:p w14:paraId="2AF68648" w14:textId="77777777" w:rsidR="00036659" w:rsidRPr="00D15167" w:rsidRDefault="00036659" w:rsidP="00E73757">
      <w:pPr>
        <w:spacing w:after="0" w:line="240" w:lineRule="auto"/>
        <w:jc w:val="center"/>
        <w:rPr>
          <w:rFonts w:ascii="Times New Roman" w:hAnsi="Times New Roman" w:cs="Times New Roman"/>
          <w:sz w:val="24"/>
          <w:szCs w:val="24"/>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gridCol w:w="359"/>
        <w:gridCol w:w="4967"/>
      </w:tblGrid>
      <w:tr w:rsidR="006128BE" w:rsidRPr="00D15167" w14:paraId="7F2F22DF" w14:textId="77777777" w:rsidTr="006128BE">
        <w:tc>
          <w:tcPr>
            <w:tcW w:w="4249" w:type="dxa"/>
          </w:tcPr>
          <w:p w14:paraId="4E8A4B53" w14:textId="77777777" w:rsidR="006128BE" w:rsidRPr="00D15167" w:rsidRDefault="006128BE" w:rsidP="00E73757">
            <w:pPr>
              <w:rPr>
                <w:rFonts w:ascii="Times New Roman" w:eastAsia="Calibri" w:hAnsi="Times New Roman" w:cs="Times New Roman"/>
                <w:sz w:val="24"/>
                <w:szCs w:val="24"/>
              </w:rPr>
            </w:pPr>
            <w:r w:rsidRPr="00D15167">
              <w:rPr>
                <w:rFonts w:ascii="Times New Roman" w:eastAsia="Calibri" w:hAnsi="Times New Roman" w:cs="Times New Roman"/>
                <w:sz w:val="24"/>
                <w:szCs w:val="24"/>
              </w:rPr>
              <w:t>OGS TV, INC.</w:t>
            </w:r>
          </w:p>
          <w:p w14:paraId="2A78A0D2" w14:textId="77777777" w:rsidR="006128BE" w:rsidRPr="00D15167" w:rsidRDefault="006128BE" w:rsidP="00E73757">
            <w:pPr>
              <w:rPr>
                <w:rFonts w:ascii="Times New Roman" w:eastAsia="Calibri" w:hAnsi="Times New Roman" w:cs="Times New Roman"/>
                <w:sz w:val="24"/>
                <w:szCs w:val="24"/>
              </w:rPr>
            </w:pPr>
          </w:p>
          <w:p w14:paraId="70BE60D1" w14:textId="77777777" w:rsidR="006128BE" w:rsidRPr="00D15167" w:rsidRDefault="006128BE" w:rsidP="00E73757">
            <w:pPr>
              <w:ind w:left="2880"/>
              <w:rPr>
                <w:rFonts w:ascii="Times New Roman" w:eastAsia="Calibri" w:hAnsi="Times New Roman" w:cs="Times New Roman"/>
                <w:sz w:val="24"/>
                <w:szCs w:val="24"/>
              </w:rPr>
            </w:pPr>
            <w:r w:rsidRPr="00D15167">
              <w:rPr>
                <w:rFonts w:ascii="Times New Roman" w:eastAsia="Calibri" w:hAnsi="Times New Roman" w:cs="Times New Roman"/>
                <w:sz w:val="24"/>
                <w:szCs w:val="24"/>
              </w:rPr>
              <w:t>Plaintiff,</w:t>
            </w:r>
          </w:p>
          <w:p w14:paraId="52952B89" w14:textId="77777777" w:rsidR="006128BE" w:rsidRPr="00D15167" w:rsidRDefault="006128BE" w:rsidP="00E73757">
            <w:pPr>
              <w:rPr>
                <w:rFonts w:ascii="Times New Roman" w:eastAsia="Calibri" w:hAnsi="Times New Roman" w:cs="Times New Roman"/>
                <w:sz w:val="24"/>
                <w:szCs w:val="24"/>
              </w:rPr>
            </w:pPr>
          </w:p>
          <w:p w14:paraId="3FB3F91E" w14:textId="77777777" w:rsidR="006128BE" w:rsidRPr="00D15167" w:rsidRDefault="006128BE" w:rsidP="00E73757">
            <w:pPr>
              <w:rPr>
                <w:rFonts w:ascii="Times New Roman" w:eastAsia="Calibri" w:hAnsi="Times New Roman" w:cs="Times New Roman"/>
                <w:sz w:val="24"/>
                <w:szCs w:val="24"/>
              </w:rPr>
            </w:pPr>
            <w:r w:rsidRPr="00D15167">
              <w:rPr>
                <w:rFonts w:ascii="Times New Roman" w:eastAsia="Calibri" w:hAnsi="Times New Roman" w:cs="Times New Roman"/>
                <w:sz w:val="24"/>
                <w:szCs w:val="24"/>
              </w:rPr>
              <w:t>vs.</w:t>
            </w:r>
          </w:p>
          <w:p w14:paraId="7668BF46" w14:textId="77777777" w:rsidR="006128BE" w:rsidRPr="00D15167" w:rsidRDefault="006128BE" w:rsidP="00E73757">
            <w:pPr>
              <w:rPr>
                <w:rFonts w:ascii="Times New Roman" w:eastAsia="Calibri" w:hAnsi="Times New Roman" w:cs="Times New Roman"/>
                <w:sz w:val="24"/>
                <w:szCs w:val="24"/>
              </w:rPr>
            </w:pPr>
          </w:p>
          <w:p w14:paraId="2B7ED64B" w14:textId="77777777" w:rsidR="006128BE" w:rsidRPr="00D15167" w:rsidRDefault="006128BE" w:rsidP="00E73757">
            <w:pPr>
              <w:rPr>
                <w:rFonts w:ascii="Times New Roman" w:eastAsia="Calibri" w:hAnsi="Times New Roman" w:cs="Times New Roman"/>
                <w:sz w:val="24"/>
                <w:szCs w:val="24"/>
              </w:rPr>
            </w:pPr>
            <w:r w:rsidRPr="00D15167">
              <w:rPr>
                <w:rFonts w:ascii="Times New Roman" w:eastAsia="Calibri" w:hAnsi="Times New Roman" w:cs="Times New Roman"/>
                <w:sz w:val="24"/>
                <w:szCs w:val="24"/>
              </w:rPr>
              <w:t>Elizabeth Lime, and TinyTV, Inc.</w:t>
            </w:r>
          </w:p>
          <w:p w14:paraId="3BEFCA72" w14:textId="77777777" w:rsidR="006128BE" w:rsidRPr="00D15167" w:rsidRDefault="006128BE" w:rsidP="00E73757">
            <w:pPr>
              <w:rPr>
                <w:rFonts w:ascii="Times New Roman" w:eastAsia="Calibri" w:hAnsi="Times New Roman" w:cs="Times New Roman"/>
                <w:sz w:val="24"/>
                <w:szCs w:val="24"/>
              </w:rPr>
            </w:pPr>
          </w:p>
          <w:p w14:paraId="79365106" w14:textId="77777777" w:rsidR="006128BE" w:rsidRPr="00D15167" w:rsidRDefault="006128BE" w:rsidP="00E73757">
            <w:pPr>
              <w:ind w:left="2880"/>
              <w:rPr>
                <w:rFonts w:ascii="Times New Roman" w:eastAsia="Calibri" w:hAnsi="Times New Roman" w:cs="Times New Roman"/>
                <w:sz w:val="24"/>
                <w:szCs w:val="24"/>
              </w:rPr>
            </w:pPr>
            <w:r w:rsidRPr="00D15167">
              <w:rPr>
                <w:rFonts w:ascii="Times New Roman" w:eastAsia="Calibri" w:hAnsi="Times New Roman" w:cs="Times New Roman"/>
                <w:sz w:val="24"/>
                <w:szCs w:val="24"/>
              </w:rPr>
              <w:t>Defendants.</w:t>
            </w:r>
          </w:p>
          <w:p w14:paraId="33CF5CAD" w14:textId="77777777" w:rsidR="006128BE" w:rsidRPr="00D15167" w:rsidRDefault="006128BE" w:rsidP="00E73757">
            <w:pPr>
              <w:rPr>
                <w:rFonts w:ascii="Times New Roman" w:hAnsi="Times New Roman" w:cs="Times New Roman"/>
                <w:sz w:val="24"/>
                <w:szCs w:val="24"/>
              </w:rPr>
            </w:pPr>
          </w:p>
        </w:tc>
        <w:tc>
          <w:tcPr>
            <w:tcW w:w="359" w:type="dxa"/>
          </w:tcPr>
          <w:p w14:paraId="35231850" w14:textId="77777777" w:rsidR="006128BE" w:rsidRPr="00D15167" w:rsidRDefault="006128BE" w:rsidP="00E73757">
            <w:pPr>
              <w:rPr>
                <w:rFonts w:ascii="Times New Roman" w:hAnsi="Times New Roman" w:cs="Times New Roman"/>
                <w:sz w:val="24"/>
                <w:szCs w:val="24"/>
              </w:rPr>
            </w:pPr>
          </w:p>
        </w:tc>
        <w:tc>
          <w:tcPr>
            <w:tcW w:w="4968" w:type="dxa"/>
          </w:tcPr>
          <w:p w14:paraId="1E688922" w14:textId="77777777" w:rsidR="006128BE" w:rsidRPr="00D15167" w:rsidRDefault="006128BE" w:rsidP="00E73757">
            <w:pPr>
              <w:jc w:val="right"/>
              <w:rPr>
                <w:rFonts w:ascii="Times New Roman" w:eastAsia="Calibri" w:hAnsi="Times New Roman" w:cs="Times New Roman"/>
                <w:sz w:val="24"/>
                <w:szCs w:val="24"/>
              </w:rPr>
            </w:pPr>
          </w:p>
          <w:p w14:paraId="2B61AF8D" w14:textId="77777777" w:rsidR="006128BE" w:rsidRPr="00D15167" w:rsidRDefault="006128BE" w:rsidP="00E73757">
            <w:pPr>
              <w:jc w:val="right"/>
              <w:rPr>
                <w:rFonts w:ascii="Times New Roman" w:eastAsia="Calibri" w:hAnsi="Times New Roman" w:cs="Times New Roman"/>
                <w:sz w:val="24"/>
                <w:szCs w:val="24"/>
              </w:rPr>
            </w:pPr>
            <w:r w:rsidRPr="00D15167">
              <w:rPr>
                <w:rFonts w:ascii="Times New Roman" w:eastAsia="Calibri" w:hAnsi="Times New Roman" w:cs="Times New Roman"/>
                <w:sz w:val="24"/>
                <w:szCs w:val="24"/>
              </w:rPr>
              <w:t>Court File No. 27-CV-12-1234</w:t>
            </w:r>
          </w:p>
          <w:p w14:paraId="5D9871AA" w14:textId="77777777" w:rsidR="006128BE" w:rsidRPr="00D15167" w:rsidRDefault="006128BE" w:rsidP="00E73757">
            <w:pPr>
              <w:jc w:val="right"/>
              <w:rPr>
                <w:rFonts w:ascii="Times New Roman" w:eastAsia="Calibri" w:hAnsi="Times New Roman" w:cs="Times New Roman"/>
                <w:sz w:val="24"/>
                <w:szCs w:val="24"/>
              </w:rPr>
            </w:pPr>
          </w:p>
          <w:p w14:paraId="3C4D5E80" w14:textId="77777777" w:rsidR="006128BE" w:rsidRPr="00D15167" w:rsidRDefault="006128BE" w:rsidP="00E73757">
            <w:pPr>
              <w:jc w:val="right"/>
              <w:rPr>
                <w:rFonts w:ascii="Times New Roman" w:eastAsia="Calibri" w:hAnsi="Times New Roman" w:cs="Times New Roman"/>
                <w:sz w:val="24"/>
                <w:szCs w:val="24"/>
              </w:rPr>
            </w:pPr>
            <w:r w:rsidRPr="00D15167">
              <w:rPr>
                <w:rFonts w:ascii="Times New Roman" w:hAnsi="Times New Roman" w:cs="Times New Roman"/>
                <w:b/>
                <w:sz w:val="24"/>
                <w:szCs w:val="24"/>
              </w:rPr>
              <w:t xml:space="preserve">DEFENDANTS’ MEMORANDUM </w:t>
            </w:r>
            <w:r w:rsidR="00036659" w:rsidRPr="00D15167">
              <w:rPr>
                <w:rFonts w:ascii="Times New Roman" w:hAnsi="Times New Roman" w:cs="Times New Roman"/>
                <w:b/>
                <w:sz w:val="24"/>
                <w:szCs w:val="24"/>
              </w:rPr>
              <w:t xml:space="preserve">SUPPORTING MOTION </w:t>
            </w:r>
            <w:r w:rsidR="00D227A5" w:rsidRPr="00D15167">
              <w:rPr>
                <w:rFonts w:ascii="Times New Roman" w:hAnsi="Times New Roman" w:cs="Times New Roman"/>
                <w:b/>
                <w:sz w:val="24"/>
                <w:szCs w:val="24"/>
              </w:rPr>
              <w:t xml:space="preserve"> FOR JUDGMENT ON THE PLEADINGS</w:t>
            </w:r>
          </w:p>
        </w:tc>
      </w:tr>
    </w:tbl>
    <w:p w14:paraId="4E59C510" w14:textId="77777777" w:rsidR="00036659" w:rsidRPr="00D15167" w:rsidRDefault="006654D8" w:rsidP="00E73757">
      <w:pPr>
        <w:spacing w:after="0" w:line="480" w:lineRule="auto"/>
        <w:rPr>
          <w:rFonts w:ascii="Times New Roman" w:hAnsi="Times New Roman" w:cs="Times New Roman"/>
          <w:b/>
          <w:sz w:val="10"/>
          <w:szCs w:val="10"/>
        </w:rPr>
      </w:pPr>
      <w:r w:rsidRPr="00D15167">
        <w:rPr>
          <w:rFonts w:ascii="Times New Roman" w:hAnsi="Times New Roman" w:cs="Times New Roman"/>
          <w:sz w:val="10"/>
          <w:szCs w:val="10"/>
        </w:rPr>
        <w:tab/>
      </w:r>
      <w:r w:rsidRPr="00D15167">
        <w:rPr>
          <w:rFonts w:ascii="Times New Roman" w:hAnsi="Times New Roman" w:cs="Times New Roman"/>
          <w:sz w:val="10"/>
          <w:szCs w:val="10"/>
        </w:rPr>
        <w:tab/>
      </w:r>
    </w:p>
    <w:p w14:paraId="64E9E0FC" w14:textId="77777777" w:rsidR="00036659" w:rsidRPr="00D15167" w:rsidRDefault="009D5D7F" w:rsidP="00D15167">
      <w:pPr>
        <w:spacing w:after="0" w:line="480" w:lineRule="auto"/>
        <w:ind w:firstLine="720"/>
        <w:rPr>
          <w:rFonts w:ascii="Times New Roman" w:hAnsi="Times New Roman" w:cs="Times New Roman"/>
          <w:sz w:val="24"/>
          <w:szCs w:val="24"/>
        </w:rPr>
      </w:pPr>
      <w:r w:rsidRPr="00D15167">
        <w:rPr>
          <w:rFonts w:ascii="Times New Roman" w:hAnsi="Times New Roman" w:cs="Times New Roman"/>
          <w:sz w:val="24"/>
          <w:szCs w:val="24"/>
        </w:rPr>
        <w:t xml:space="preserve">Plaintiff, OGS TV, Inc. (OGS), </w:t>
      </w:r>
      <w:r w:rsidR="00F53417" w:rsidRPr="00D15167">
        <w:rPr>
          <w:rFonts w:ascii="Times New Roman" w:hAnsi="Times New Roman" w:cs="Times New Roman"/>
          <w:sz w:val="24"/>
          <w:szCs w:val="24"/>
        </w:rPr>
        <w:t>commenced this lawsuit pursuant to the Copyright Act o</w:t>
      </w:r>
      <w:r w:rsidR="003F206D" w:rsidRPr="00D15167">
        <w:rPr>
          <w:rFonts w:ascii="Times New Roman" w:hAnsi="Times New Roman" w:cs="Times New Roman"/>
          <w:sz w:val="24"/>
          <w:szCs w:val="24"/>
        </w:rPr>
        <w:t>f 1976, as amended, 17 U.S.C. §</w:t>
      </w:r>
      <w:r w:rsidR="00F53417" w:rsidRPr="00D15167">
        <w:rPr>
          <w:rFonts w:ascii="Times New Roman" w:hAnsi="Times New Roman" w:cs="Times New Roman"/>
          <w:sz w:val="24"/>
          <w:szCs w:val="24"/>
        </w:rPr>
        <w:t xml:space="preserve"> 101</w:t>
      </w:r>
      <w:r w:rsidR="000E3763" w:rsidRPr="00D15167">
        <w:rPr>
          <w:rFonts w:ascii="Times New Roman" w:hAnsi="Times New Roman" w:cs="Times New Roman"/>
          <w:sz w:val="24"/>
          <w:szCs w:val="24"/>
        </w:rPr>
        <w:t xml:space="preserve"> (2006)</w:t>
      </w:r>
      <w:r w:rsidR="004B09D8" w:rsidRPr="00D15167">
        <w:rPr>
          <w:rFonts w:ascii="Times New Roman" w:hAnsi="Times New Roman" w:cs="Times New Roman"/>
          <w:sz w:val="24"/>
          <w:szCs w:val="24"/>
        </w:rPr>
        <w:t>,</w:t>
      </w:r>
      <w:r w:rsidR="00023893" w:rsidRPr="00D15167">
        <w:rPr>
          <w:rFonts w:ascii="Times New Roman" w:hAnsi="Times New Roman" w:cs="Times New Roman"/>
          <w:sz w:val="24"/>
          <w:szCs w:val="24"/>
        </w:rPr>
        <w:t xml:space="preserve"> </w:t>
      </w:r>
      <w:r w:rsidR="00F53417" w:rsidRPr="00D15167">
        <w:rPr>
          <w:rFonts w:ascii="Times New Roman" w:hAnsi="Times New Roman" w:cs="Times New Roman"/>
          <w:sz w:val="24"/>
          <w:szCs w:val="24"/>
        </w:rPr>
        <w:t>alleging that</w:t>
      </w:r>
      <w:r w:rsidR="006654D8" w:rsidRPr="00D15167">
        <w:rPr>
          <w:rFonts w:ascii="Times New Roman" w:hAnsi="Times New Roman" w:cs="Times New Roman"/>
          <w:sz w:val="24"/>
          <w:szCs w:val="24"/>
        </w:rPr>
        <w:t xml:space="preserve"> a</w:t>
      </w:r>
      <w:r w:rsidR="000E3763" w:rsidRPr="00D15167">
        <w:rPr>
          <w:rFonts w:ascii="Times New Roman" w:hAnsi="Times New Roman" w:cs="Times New Roman"/>
          <w:sz w:val="24"/>
          <w:szCs w:val="24"/>
        </w:rPr>
        <w:t>n episode of a</w:t>
      </w:r>
      <w:r w:rsidR="006654D8" w:rsidRPr="00D15167">
        <w:rPr>
          <w:rFonts w:ascii="Times New Roman" w:hAnsi="Times New Roman" w:cs="Times New Roman"/>
          <w:sz w:val="24"/>
          <w:szCs w:val="24"/>
        </w:rPr>
        <w:t xml:space="preserve"> current television show written by Defendant Elizabeth Lime (Ms. Lime) and produced by Defendant TinyTV (TinyTV) infringed their alleged </w:t>
      </w:r>
      <w:r w:rsidR="00F53417" w:rsidRPr="00D15167">
        <w:rPr>
          <w:rFonts w:ascii="Times New Roman" w:hAnsi="Times New Roman" w:cs="Times New Roman"/>
          <w:sz w:val="24"/>
          <w:szCs w:val="24"/>
        </w:rPr>
        <w:t xml:space="preserve">copyright to </w:t>
      </w:r>
      <w:r w:rsidR="004B09D8" w:rsidRPr="00D15167">
        <w:rPr>
          <w:rFonts w:ascii="Times New Roman" w:hAnsi="Times New Roman" w:cs="Times New Roman"/>
          <w:sz w:val="24"/>
          <w:szCs w:val="24"/>
        </w:rPr>
        <w:t>a</w:t>
      </w:r>
      <w:r w:rsidR="00F53417" w:rsidRPr="00D15167">
        <w:rPr>
          <w:rFonts w:ascii="Times New Roman" w:hAnsi="Times New Roman" w:cs="Times New Roman"/>
          <w:sz w:val="24"/>
          <w:szCs w:val="24"/>
        </w:rPr>
        <w:t xml:space="preserve"> screenplay</w:t>
      </w:r>
      <w:r w:rsidR="006654D8" w:rsidRPr="00D15167">
        <w:rPr>
          <w:rFonts w:ascii="Times New Roman" w:hAnsi="Times New Roman" w:cs="Times New Roman"/>
          <w:sz w:val="24"/>
          <w:szCs w:val="24"/>
        </w:rPr>
        <w:t xml:space="preserve"> </w:t>
      </w:r>
      <w:r w:rsidR="00F53417" w:rsidRPr="00D15167">
        <w:rPr>
          <w:rFonts w:ascii="Times New Roman" w:hAnsi="Times New Roman" w:cs="Times New Roman"/>
          <w:sz w:val="24"/>
          <w:szCs w:val="24"/>
        </w:rPr>
        <w:t xml:space="preserve">written by </w:t>
      </w:r>
      <w:r w:rsidR="006654D8" w:rsidRPr="00D15167">
        <w:rPr>
          <w:rFonts w:ascii="Times New Roman" w:hAnsi="Times New Roman" w:cs="Times New Roman"/>
          <w:sz w:val="24"/>
          <w:szCs w:val="24"/>
        </w:rPr>
        <w:t>Ms. Lime. Compl. ¶</w:t>
      </w:r>
      <w:proofErr w:type="gramStart"/>
      <w:r w:rsidR="00036659" w:rsidRPr="00D15167">
        <w:rPr>
          <w:rFonts w:ascii="Times New Roman" w:hAnsi="Times New Roman" w:cs="Times New Roman"/>
          <w:sz w:val="24"/>
          <w:szCs w:val="24"/>
        </w:rPr>
        <w:t xml:space="preserve">¶ </w:t>
      </w:r>
      <w:r w:rsidR="00F53417" w:rsidRPr="00D15167">
        <w:rPr>
          <w:rFonts w:ascii="Times New Roman" w:hAnsi="Times New Roman" w:cs="Times New Roman"/>
          <w:sz w:val="24"/>
          <w:szCs w:val="24"/>
        </w:rPr>
        <w:t xml:space="preserve"> </w:t>
      </w:r>
      <w:r w:rsidR="00036659" w:rsidRPr="00D15167">
        <w:rPr>
          <w:rFonts w:ascii="Times New Roman" w:hAnsi="Times New Roman" w:cs="Times New Roman"/>
          <w:sz w:val="24"/>
          <w:szCs w:val="24"/>
        </w:rPr>
        <w:t>21</w:t>
      </w:r>
      <w:proofErr w:type="gramEnd"/>
      <w:r w:rsidR="00023893" w:rsidRPr="00D15167">
        <w:rPr>
          <w:rFonts w:ascii="Times New Roman" w:hAnsi="Times New Roman" w:cs="Times New Roman"/>
          <w:sz w:val="24"/>
          <w:szCs w:val="24"/>
        </w:rPr>
        <w:t>–</w:t>
      </w:r>
      <w:r w:rsidR="00036659" w:rsidRPr="00D15167">
        <w:rPr>
          <w:rFonts w:ascii="Times New Roman" w:hAnsi="Times New Roman" w:cs="Times New Roman"/>
          <w:sz w:val="24"/>
          <w:szCs w:val="24"/>
        </w:rPr>
        <w:t xml:space="preserve">22, 29. </w:t>
      </w:r>
      <w:r w:rsidR="004B09D8" w:rsidRPr="00D15167">
        <w:rPr>
          <w:rFonts w:ascii="Times New Roman" w:hAnsi="Times New Roman" w:cs="Times New Roman"/>
          <w:sz w:val="24"/>
          <w:szCs w:val="24"/>
        </w:rPr>
        <w:t xml:space="preserve">The </w:t>
      </w:r>
      <w:r w:rsidR="000E3763" w:rsidRPr="00D15167">
        <w:rPr>
          <w:rFonts w:ascii="Times New Roman" w:hAnsi="Times New Roman" w:cs="Times New Roman"/>
          <w:sz w:val="24"/>
          <w:szCs w:val="24"/>
        </w:rPr>
        <w:t>C</w:t>
      </w:r>
      <w:r w:rsidR="004B09D8" w:rsidRPr="00D15167">
        <w:rPr>
          <w:rFonts w:ascii="Times New Roman" w:hAnsi="Times New Roman" w:cs="Times New Roman"/>
          <w:sz w:val="24"/>
          <w:szCs w:val="24"/>
        </w:rPr>
        <w:t xml:space="preserve">ourt should dismiss the complaint because </w:t>
      </w:r>
      <w:r w:rsidRPr="00D15167">
        <w:rPr>
          <w:rFonts w:ascii="Times New Roman" w:hAnsi="Times New Roman" w:cs="Times New Roman"/>
          <w:sz w:val="24"/>
          <w:szCs w:val="24"/>
        </w:rPr>
        <w:t>OGS failed</w:t>
      </w:r>
      <w:r w:rsidR="00E73757" w:rsidRPr="00D15167">
        <w:rPr>
          <w:rFonts w:ascii="Times New Roman" w:hAnsi="Times New Roman" w:cs="Times New Roman"/>
          <w:sz w:val="24"/>
          <w:szCs w:val="24"/>
        </w:rPr>
        <w:t xml:space="preserve"> to state a claim for copyright </w:t>
      </w:r>
      <w:r w:rsidRPr="00D15167">
        <w:rPr>
          <w:rFonts w:ascii="Times New Roman" w:hAnsi="Times New Roman" w:cs="Times New Roman"/>
          <w:sz w:val="24"/>
          <w:szCs w:val="24"/>
        </w:rPr>
        <w:t>infringement under the Copyright Act because there was no writ</w:t>
      </w:r>
      <w:r w:rsidR="00A6568D" w:rsidRPr="00D15167">
        <w:rPr>
          <w:rFonts w:ascii="Times New Roman" w:hAnsi="Times New Roman" w:cs="Times New Roman"/>
          <w:sz w:val="24"/>
          <w:szCs w:val="24"/>
        </w:rPr>
        <w:t>ten, signed agreem</w:t>
      </w:r>
      <w:r w:rsidR="00E73757" w:rsidRPr="00D15167">
        <w:rPr>
          <w:rFonts w:ascii="Times New Roman" w:hAnsi="Times New Roman" w:cs="Times New Roman"/>
          <w:sz w:val="24"/>
          <w:szCs w:val="24"/>
        </w:rPr>
        <w:t xml:space="preserve">ent </w:t>
      </w:r>
      <w:r w:rsidR="00A6568D" w:rsidRPr="00D15167">
        <w:rPr>
          <w:rFonts w:ascii="Times New Roman" w:hAnsi="Times New Roman" w:cs="Times New Roman"/>
          <w:sz w:val="24"/>
          <w:szCs w:val="24"/>
        </w:rPr>
        <w:t>designating</w:t>
      </w:r>
      <w:r w:rsidRPr="00D15167">
        <w:rPr>
          <w:rFonts w:ascii="Times New Roman" w:hAnsi="Times New Roman" w:cs="Times New Roman"/>
          <w:sz w:val="24"/>
          <w:szCs w:val="24"/>
        </w:rPr>
        <w:t xml:space="preserve"> the work in question a “work for hire” </w:t>
      </w:r>
      <w:r w:rsidR="006654D8" w:rsidRPr="00D15167">
        <w:rPr>
          <w:rFonts w:ascii="Times New Roman" w:hAnsi="Times New Roman" w:cs="Times New Roman"/>
          <w:sz w:val="24"/>
          <w:szCs w:val="24"/>
        </w:rPr>
        <w:t xml:space="preserve">prior to its creation. Compl. </w:t>
      </w:r>
      <w:proofErr w:type="gramStart"/>
      <w:r w:rsidR="006654D8" w:rsidRPr="00D15167">
        <w:rPr>
          <w:rFonts w:ascii="Times New Roman" w:hAnsi="Times New Roman" w:cs="Times New Roman"/>
          <w:sz w:val="24"/>
          <w:szCs w:val="24"/>
        </w:rPr>
        <w:t>¶</w:t>
      </w:r>
      <w:r w:rsidRPr="00D15167">
        <w:rPr>
          <w:rFonts w:ascii="Times New Roman" w:hAnsi="Times New Roman" w:cs="Times New Roman"/>
          <w:sz w:val="24"/>
          <w:szCs w:val="24"/>
        </w:rPr>
        <w:t>¶ 12-15; Answer ¶ 7.</w:t>
      </w:r>
      <w:proofErr w:type="gramEnd"/>
      <w:r w:rsidRPr="00D15167">
        <w:rPr>
          <w:rFonts w:ascii="Times New Roman" w:hAnsi="Times New Roman" w:cs="Times New Roman"/>
          <w:sz w:val="24"/>
          <w:szCs w:val="24"/>
        </w:rPr>
        <w:t xml:space="preserve"> </w:t>
      </w:r>
    </w:p>
    <w:p w14:paraId="7B690C25" w14:textId="77777777" w:rsidR="00591080" w:rsidRPr="00D15167" w:rsidRDefault="00886B3A" w:rsidP="00D15167">
      <w:pPr>
        <w:spacing w:after="0" w:line="480" w:lineRule="auto"/>
        <w:ind w:firstLine="720"/>
        <w:rPr>
          <w:rFonts w:ascii="Times New Roman" w:eastAsia="Times New Roman" w:hAnsi="Times New Roman" w:cs="Times New Roman"/>
          <w:bCs/>
          <w:sz w:val="24"/>
          <w:szCs w:val="24"/>
        </w:rPr>
      </w:pPr>
      <w:r w:rsidRPr="00D15167">
        <w:rPr>
          <w:rFonts w:ascii="Times New Roman" w:eastAsia="Times New Roman" w:hAnsi="Times New Roman" w:cs="Times New Roman"/>
          <w:bCs/>
          <w:sz w:val="24"/>
          <w:szCs w:val="24"/>
        </w:rPr>
        <w:t>The</w:t>
      </w:r>
      <w:r w:rsidR="00F53417" w:rsidRPr="00D15167">
        <w:rPr>
          <w:rFonts w:ascii="Times New Roman" w:eastAsia="Times New Roman" w:hAnsi="Times New Roman" w:cs="Times New Roman"/>
          <w:bCs/>
          <w:sz w:val="24"/>
          <w:szCs w:val="24"/>
        </w:rPr>
        <w:t xml:space="preserve"> </w:t>
      </w:r>
      <w:r w:rsidR="005F27D3" w:rsidRPr="00D15167">
        <w:rPr>
          <w:rFonts w:ascii="Times New Roman" w:eastAsia="Times New Roman" w:hAnsi="Times New Roman" w:cs="Times New Roman"/>
          <w:bCs/>
          <w:sz w:val="24"/>
          <w:szCs w:val="24"/>
        </w:rPr>
        <w:t>plain language of</w:t>
      </w:r>
      <w:r w:rsidR="00F53417" w:rsidRPr="00D15167">
        <w:rPr>
          <w:rFonts w:ascii="Times New Roman" w:eastAsia="Times New Roman" w:hAnsi="Times New Roman" w:cs="Times New Roman"/>
          <w:bCs/>
          <w:sz w:val="24"/>
          <w:szCs w:val="24"/>
        </w:rPr>
        <w:t xml:space="preserve"> 17 U.S.C. § 101(2) </w:t>
      </w:r>
      <w:r w:rsidR="005F27D3" w:rsidRPr="00D15167">
        <w:rPr>
          <w:rFonts w:ascii="Times New Roman" w:eastAsia="Times New Roman" w:hAnsi="Times New Roman" w:cs="Times New Roman"/>
          <w:bCs/>
          <w:sz w:val="24"/>
          <w:szCs w:val="24"/>
        </w:rPr>
        <w:t>requires</w:t>
      </w:r>
      <w:r w:rsidR="00DC7846" w:rsidRPr="00D15167">
        <w:rPr>
          <w:rFonts w:ascii="Times New Roman" w:eastAsia="Times New Roman" w:hAnsi="Times New Roman" w:cs="Times New Roman"/>
          <w:bCs/>
          <w:sz w:val="24"/>
          <w:szCs w:val="24"/>
        </w:rPr>
        <w:t xml:space="preserve"> </w:t>
      </w:r>
      <w:r w:rsidR="001C6CDF" w:rsidRPr="00D15167">
        <w:rPr>
          <w:rFonts w:ascii="Times New Roman" w:eastAsia="Times New Roman" w:hAnsi="Times New Roman" w:cs="Times New Roman"/>
          <w:bCs/>
          <w:sz w:val="24"/>
          <w:szCs w:val="24"/>
        </w:rPr>
        <w:t xml:space="preserve">the parties to sign a </w:t>
      </w:r>
      <w:r w:rsidR="00DC7846" w:rsidRPr="00D15167">
        <w:rPr>
          <w:rFonts w:ascii="Times New Roman" w:eastAsia="Times New Roman" w:hAnsi="Times New Roman" w:cs="Times New Roman"/>
          <w:bCs/>
          <w:sz w:val="24"/>
          <w:szCs w:val="24"/>
        </w:rPr>
        <w:t xml:space="preserve">written agreement </w:t>
      </w:r>
      <w:r w:rsidR="000E3763" w:rsidRPr="00D15167">
        <w:rPr>
          <w:rFonts w:ascii="Times New Roman" w:eastAsia="Times New Roman" w:hAnsi="Times New Roman" w:cs="Times New Roman"/>
          <w:bCs/>
          <w:sz w:val="24"/>
          <w:szCs w:val="24"/>
        </w:rPr>
        <w:t>before</w:t>
      </w:r>
      <w:r w:rsidR="00DC7846" w:rsidRPr="00D15167">
        <w:rPr>
          <w:rFonts w:ascii="Times New Roman" w:eastAsia="Times New Roman" w:hAnsi="Times New Roman" w:cs="Times New Roman"/>
          <w:bCs/>
          <w:sz w:val="24"/>
          <w:szCs w:val="24"/>
        </w:rPr>
        <w:t xml:space="preserve"> creation of the work</w:t>
      </w:r>
      <w:r w:rsidR="005F27D3" w:rsidRPr="00D15167">
        <w:rPr>
          <w:rFonts w:ascii="Times New Roman" w:eastAsia="Times New Roman" w:hAnsi="Times New Roman" w:cs="Times New Roman"/>
          <w:bCs/>
          <w:sz w:val="24"/>
          <w:szCs w:val="24"/>
        </w:rPr>
        <w:t>. This interpretation is consistent with the legislative history</w:t>
      </w:r>
      <w:r w:rsidR="000E3763" w:rsidRPr="00D15167">
        <w:rPr>
          <w:rFonts w:ascii="Times New Roman" w:eastAsia="Times New Roman" w:hAnsi="Times New Roman" w:cs="Times New Roman"/>
          <w:bCs/>
          <w:sz w:val="24"/>
          <w:szCs w:val="24"/>
        </w:rPr>
        <w:t>,</w:t>
      </w:r>
      <w:r w:rsidR="001C6CDF" w:rsidRPr="00D15167">
        <w:rPr>
          <w:rFonts w:ascii="Times New Roman" w:eastAsia="Times New Roman" w:hAnsi="Times New Roman" w:cs="Times New Roman"/>
          <w:bCs/>
          <w:sz w:val="24"/>
          <w:szCs w:val="24"/>
        </w:rPr>
        <w:t xml:space="preserve"> which reflects </w:t>
      </w:r>
      <w:proofErr w:type="gramStart"/>
      <w:r w:rsidR="001C6CDF" w:rsidRPr="00D15167">
        <w:rPr>
          <w:rFonts w:ascii="Times New Roman" w:eastAsia="Times New Roman" w:hAnsi="Times New Roman" w:cs="Times New Roman"/>
          <w:bCs/>
          <w:sz w:val="24"/>
          <w:szCs w:val="24"/>
        </w:rPr>
        <w:t>an intent</w:t>
      </w:r>
      <w:proofErr w:type="gramEnd"/>
      <w:r w:rsidR="001C6CDF" w:rsidRPr="00D15167">
        <w:rPr>
          <w:rFonts w:ascii="Times New Roman" w:eastAsia="Times New Roman" w:hAnsi="Times New Roman" w:cs="Times New Roman"/>
          <w:bCs/>
          <w:sz w:val="24"/>
          <w:szCs w:val="24"/>
        </w:rPr>
        <w:t xml:space="preserve"> to </w:t>
      </w:r>
      <w:r w:rsidR="00E73757" w:rsidRPr="00D15167">
        <w:rPr>
          <w:rFonts w:ascii="Times New Roman" w:eastAsia="Times New Roman" w:hAnsi="Times New Roman" w:cs="Times New Roman"/>
          <w:bCs/>
          <w:sz w:val="24"/>
          <w:szCs w:val="24"/>
        </w:rPr>
        <w:t xml:space="preserve">require a signed writing prior to creation of a work, </w:t>
      </w:r>
      <w:r w:rsidR="00DC7846" w:rsidRPr="00D15167">
        <w:rPr>
          <w:rFonts w:ascii="Times New Roman" w:eastAsia="Times New Roman" w:hAnsi="Times New Roman" w:cs="Times New Roman"/>
          <w:bCs/>
          <w:sz w:val="24"/>
          <w:szCs w:val="24"/>
        </w:rPr>
        <w:t>compromise between the interests of the original authors and the employer</w:t>
      </w:r>
      <w:r w:rsidR="005F27D3" w:rsidRPr="00D15167">
        <w:rPr>
          <w:rFonts w:ascii="Times New Roman" w:eastAsia="Times New Roman" w:hAnsi="Times New Roman" w:cs="Times New Roman"/>
          <w:bCs/>
          <w:sz w:val="24"/>
          <w:szCs w:val="24"/>
        </w:rPr>
        <w:t>s</w:t>
      </w:r>
      <w:r w:rsidR="001C6CDF" w:rsidRPr="00D15167">
        <w:rPr>
          <w:rFonts w:ascii="Times New Roman" w:eastAsia="Times New Roman" w:hAnsi="Times New Roman" w:cs="Times New Roman"/>
          <w:bCs/>
          <w:sz w:val="24"/>
          <w:szCs w:val="24"/>
        </w:rPr>
        <w:t>,</w:t>
      </w:r>
      <w:r w:rsidR="00E73757" w:rsidRPr="00D15167">
        <w:rPr>
          <w:rFonts w:ascii="Times New Roman" w:eastAsia="Times New Roman" w:hAnsi="Times New Roman" w:cs="Times New Roman"/>
          <w:bCs/>
          <w:sz w:val="24"/>
          <w:szCs w:val="24"/>
        </w:rPr>
        <w:t xml:space="preserve"> and</w:t>
      </w:r>
      <w:r w:rsidR="001C6CDF" w:rsidRPr="00D15167">
        <w:rPr>
          <w:rFonts w:ascii="Times New Roman" w:eastAsia="Times New Roman" w:hAnsi="Times New Roman" w:cs="Times New Roman"/>
          <w:bCs/>
          <w:sz w:val="24"/>
          <w:szCs w:val="24"/>
        </w:rPr>
        <w:t xml:space="preserve"> to establish predictability </w:t>
      </w:r>
      <w:r w:rsidR="00E73757" w:rsidRPr="00D15167">
        <w:rPr>
          <w:rFonts w:ascii="Times New Roman" w:eastAsia="Times New Roman" w:hAnsi="Times New Roman" w:cs="Times New Roman"/>
          <w:bCs/>
          <w:sz w:val="24"/>
          <w:szCs w:val="24"/>
        </w:rPr>
        <w:t>in the field of works for hire</w:t>
      </w:r>
      <w:r w:rsidR="005F27D3" w:rsidRPr="00D15167">
        <w:rPr>
          <w:rFonts w:ascii="Times New Roman" w:eastAsia="Times New Roman" w:hAnsi="Times New Roman" w:cs="Times New Roman"/>
          <w:bCs/>
          <w:sz w:val="24"/>
          <w:szCs w:val="24"/>
        </w:rPr>
        <w:t>.</w:t>
      </w:r>
      <w:r w:rsidR="001C526F" w:rsidRPr="00D15167">
        <w:rPr>
          <w:rFonts w:ascii="Times New Roman" w:eastAsia="Times New Roman" w:hAnsi="Times New Roman" w:cs="Times New Roman"/>
          <w:bCs/>
          <w:sz w:val="24"/>
          <w:szCs w:val="24"/>
        </w:rPr>
        <w:t xml:space="preserve"> </w:t>
      </w:r>
      <w:r w:rsidR="005F27D3" w:rsidRPr="00D15167">
        <w:rPr>
          <w:rFonts w:ascii="Times New Roman" w:eastAsia="Times New Roman" w:hAnsi="Times New Roman" w:cs="Times New Roman"/>
          <w:bCs/>
          <w:sz w:val="24"/>
          <w:szCs w:val="24"/>
        </w:rPr>
        <w:t>Additionally, p</w:t>
      </w:r>
      <w:r w:rsidR="001D35C4" w:rsidRPr="00D15167">
        <w:rPr>
          <w:rFonts w:ascii="Times New Roman" w:eastAsia="Times New Roman" w:hAnsi="Times New Roman" w:cs="Times New Roman"/>
          <w:bCs/>
          <w:sz w:val="24"/>
          <w:szCs w:val="24"/>
        </w:rPr>
        <w:t xml:space="preserve">ublic policy </w:t>
      </w:r>
      <w:r w:rsidR="005F27D3" w:rsidRPr="00D15167">
        <w:rPr>
          <w:rFonts w:ascii="Times New Roman" w:eastAsia="Times New Roman" w:hAnsi="Times New Roman" w:cs="Times New Roman"/>
          <w:bCs/>
          <w:sz w:val="24"/>
          <w:szCs w:val="24"/>
        </w:rPr>
        <w:t xml:space="preserve">interests </w:t>
      </w:r>
      <w:r w:rsidR="001D35C4" w:rsidRPr="00D15167">
        <w:rPr>
          <w:rFonts w:ascii="Times New Roman" w:eastAsia="Times New Roman" w:hAnsi="Times New Roman" w:cs="Times New Roman"/>
          <w:bCs/>
          <w:sz w:val="24"/>
          <w:szCs w:val="24"/>
        </w:rPr>
        <w:t xml:space="preserve">require </w:t>
      </w:r>
      <w:r w:rsidR="00E73757" w:rsidRPr="00D15167">
        <w:rPr>
          <w:rFonts w:ascii="Times New Roman" w:eastAsia="Times New Roman" w:hAnsi="Times New Roman" w:cs="Times New Roman"/>
          <w:bCs/>
          <w:sz w:val="24"/>
          <w:szCs w:val="24"/>
        </w:rPr>
        <w:t xml:space="preserve">both predictability and </w:t>
      </w:r>
      <w:r w:rsidR="001D35C4" w:rsidRPr="00D15167">
        <w:rPr>
          <w:rFonts w:ascii="Times New Roman" w:eastAsia="Times New Roman" w:hAnsi="Times New Roman" w:cs="Times New Roman"/>
          <w:bCs/>
          <w:sz w:val="24"/>
          <w:szCs w:val="24"/>
        </w:rPr>
        <w:t>the preservation</w:t>
      </w:r>
      <w:r w:rsidR="00E73757" w:rsidRPr="00D15167">
        <w:rPr>
          <w:rFonts w:ascii="Times New Roman" w:eastAsia="Times New Roman" w:hAnsi="Times New Roman" w:cs="Times New Roman"/>
          <w:bCs/>
          <w:sz w:val="24"/>
          <w:szCs w:val="24"/>
        </w:rPr>
        <w:t xml:space="preserve"> </w:t>
      </w:r>
      <w:r w:rsidR="001D35C4" w:rsidRPr="00D15167">
        <w:rPr>
          <w:rFonts w:ascii="Times New Roman" w:eastAsia="Times New Roman" w:hAnsi="Times New Roman" w:cs="Times New Roman"/>
          <w:bCs/>
          <w:sz w:val="24"/>
          <w:szCs w:val="24"/>
        </w:rPr>
        <w:t xml:space="preserve">of artists’ bargaining power. </w:t>
      </w:r>
      <w:r w:rsidR="002157C2" w:rsidRPr="00D15167">
        <w:rPr>
          <w:rFonts w:ascii="Times New Roman" w:eastAsia="Times New Roman" w:hAnsi="Times New Roman" w:cs="Times New Roman"/>
          <w:bCs/>
          <w:sz w:val="24"/>
          <w:szCs w:val="24"/>
        </w:rPr>
        <w:t>For these reasons, the C</w:t>
      </w:r>
      <w:r w:rsidR="00037B75" w:rsidRPr="00D15167">
        <w:rPr>
          <w:rFonts w:ascii="Times New Roman" w:eastAsia="Times New Roman" w:hAnsi="Times New Roman" w:cs="Times New Roman"/>
          <w:bCs/>
          <w:sz w:val="24"/>
          <w:szCs w:val="24"/>
        </w:rPr>
        <w:t>ourt should grant Defendant</w:t>
      </w:r>
      <w:r w:rsidR="004B09D8" w:rsidRPr="00D15167">
        <w:rPr>
          <w:rFonts w:ascii="Times New Roman" w:eastAsia="Times New Roman" w:hAnsi="Times New Roman" w:cs="Times New Roman"/>
          <w:bCs/>
          <w:sz w:val="24"/>
          <w:szCs w:val="24"/>
        </w:rPr>
        <w:t>s</w:t>
      </w:r>
      <w:r w:rsidR="00037B75" w:rsidRPr="00D15167">
        <w:rPr>
          <w:rFonts w:ascii="Times New Roman" w:eastAsia="Times New Roman" w:hAnsi="Times New Roman" w:cs="Times New Roman"/>
          <w:bCs/>
          <w:sz w:val="24"/>
          <w:szCs w:val="24"/>
        </w:rPr>
        <w:t xml:space="preserve">’ motion </w:t>
      </w:r>
      <w:r w:rsidR="003F206D" w:rsidRPr="00D15167">
        <w:rPr>
          <w:rFonts w:ascii="Times New Roman" w:eastAsia="Times New Roman" w:hAnsi="Times New Roman" w:cs="Times New Roman"/>
          <w:bCs/>
          <w:sz w:val="24"/>
          <w:szCs w:val="24"/>
        </w:rPr>
        <w:t>for judgment on the pleadings</w:t>
      </w:r>
      <w:r w:rsidR="00037B75" w:rsidRPr="00D15167">
        <w:rPr>
          <w:rFonts w:ascii="Times New Roman" w:eastAsia="Times New Roman" w:hAnsi="Times New Roman" w:cs="Times New Roman"/>
          <w:bCs/>
          <w:sz w:val="24"/>
          <w:szCs w:val="24"/>
        </w:rPr>
        <w:t xml:space="preserve">. </w:t>
      </w:r>
    </w:p>
    <w:p w14:paraId="0803D72A" w14:textId="77777777" w:rsidR="00F5275D" w:rsidRPr="00D15167" w:rsidRDefault="00F5275D" w:rsidP="00E73757">
      <w:pPr>
        <w:spacing w:after="0" w:line="240" w:lineRule="auto"/>
        <w:ind w:firstLine="720"/>
        <w:rPr>
          <w:rFonts w:ascii="Times New Roman" w:eastAsia="Times New Roman" w:hAnsi="Times New Roman" w:cs="Times New Roman"/>
          <w:bCs/>
          <w:sz w:val="24"/>
          <w:szCs w:val="24"/>
        </w:rPr>
      </w:pPr>
    </w:p>
    <w:p w14:paraId="16621325" w14:textId="77777777" w:rsidR="006128BE" w:rsidRPr="00D15167" w:rsidRDefault="006128BE" w:rsidP="00E73757">
      <w:pPr>
        <w:spacing w:after="0" w:line="480" w:lineRule="auto"/>
        <w:jc w:val="center"/>
        <w:rPr>
          <w:rFonts w:ascii="Times New Roman" w:hAnsi="Times New Roman" w:cs="Times New Roman"/>
          <w:b/>
          <w:sz w:val="24"/>
          <w:szCs w:val="24"/>
        </w:rPr>
      </w:pPr>
      <w:r w:rsidRPr="00D15167">
        <w:rPr>
          <w:rFonts w:ascii="Times New Roman" w:hAnsi="Times New Roman" w:cs="Times New Roman"/>
          <w:b/>
          <w:sz w:val="24"/>
          <w:szCs w:val="24"/>
        </w:rPr>
        <w:t>FACTS</w:t>
      </w:r>
    </w:p>
    <w:p w14:paraId="4B851E59" w14:textId="77777777" w:rsidR="00A6568D" w:rsidRPr="00D15167" w:rsidRDefault="00014499" w:rsidP="00E73757">
      <w:pPr>
        <w:spacing w:after="0" w:line="480" w:lineRule="auto"/>
        <w:rPr>
          <w:rFonts w:ascii="Times New Roman" w:hAnsi="Times New Roman" w:cs="Times New Roman"/>
          <w:sz w:val="24"/>
          <w:szCs w:val="24"/>
        </w:rPr>
      </w:pPr>
      <w:r w:rsidRPr="00D15167">
        <w:rPr>
          <w:rFonts w:ascii="Times New Roman" w:hAnsi="Times New Roman" w:cs="Times New Roman"/>
          <w:b/>
          <w:sz w:val="24"/>
          <w:szCs w:val="24"/>
        </w:rPr>
        <w:lastRenderedPageBreak/>
        <w:tab/>
      </w:r>
      <w:r w:rsidR="00820ABB" w:rsidRPr="00D15167">
        <w:rPr>
          <w:rFonts w:ascii="Times New Roman" w:hAnsi="Times New Roman" w:cs="Times New Roman"/>
          <w:sz w:val="24"/>
          <w:szCs w:val="24"/>
        </w:rPr>
        <w:t>On March 27, 2010</w:t>
      </w:r>
      <w:r w:rsidR="004B09D8" w:rsidRPr="00D15167">
        <w:rPr>
          <w:rFonts w:ascii="Times New Roman" w:hAnsi="Times New Roman" w:cs="Times New Roman"/>
          <w:sz w:val="24"/>
          <w:szCs w:val="24"/>
        </w:rPr>
        <w:t>,</w:t>
      </w:r>
      <w:r w:rsidR="00886B3A" w:rsidRPr="00D15167">
        <w:rPr>
          <w:rFonts w:ascii="Times New Roman" w:hAnsi="Times New Roman" w:cs="Times New Roman"/>
          <w:sz w:val="24"/>
          <w:szCs w:val="24"/>
        </w:rPr>
        <w:t xml:space="preserve"> Ms. Lime, a well-known television writer, </w:t>
      </w:r>
      <w:r w:rsidR="001D35C4" w:rsidRPr="00D15167">
        <w:rPr>
          <w:rFonts w:ascii="Times New Roman" w:hAnsi="Times New Roman" w:cs="Times New Roman"/>
          <w:sz w:val="24"/>
          <w:szCs w:val="24"/>
        </w:rPr>
        <w:t>agreed to</w:t>
      </w:r>
      <w:r w:rsidR="00886B3A" w:rsidRPr="00D15167">
        <w:rPr>
          <w:rFonts w:ascii="Times New Roman" w:hAnsi="Times New Roman" w:cs="Times New Roman"/>
          <w:sz w:val="24"/>
          <w:szCs w:val="24"/>
        </w:rPr>
        <w:t xml:space="preserve"> write a screenplay for an episode of </w:t>
      </w:r>
      <w:r w:rsidR="00886B3A" w:rsidRPr="00D15167">
        <w:rPr>
          <w:rFonts w:ascii="Times New Roman" w:hAnsi="Times New Roman" w:cs="Times New Roman"/>
          <w:i/>
          <w:sz w:val="24"/>
          <w:szCs w:val="24"/>
        </w:rPr>
        <w:t>Lawless Love</w:t>
      </w:r>
      <w:r w:rsidR="00886B3A" w:rsidRPr="00D15167">
        <w:rPr>
          <w:rFonts w:ascii="Times New Roman" w:hAnsi="Times New Roman" w:cs="Times New Roman"/>
          <w:sz w:val="24"/>
          <w:szCs w:val="24"/>
        </w:rPr>
        <w:t>, a television pr</w:t>
      </w:r>
      <w:r w:rsidR="006654D8" w:rsidRPr="00D15167">
        <w:rPr>
          <w:rFonts w:ascii="Times New Roman" w:hAnsi="Times New Roman" w:cs="Times New Roman"/>
          <w:sz w:val="24"/>
          <w:szCs w:val="24"/>
        </w:rPr>
        <w:t xml:space="preserve">ogram produced by OGS. Compl. </w:t>
      </w:r>
      <w:proofErr w:type="gramStart"/>
      <w:r w:rsidR="006654D8" w:rsidRPr="00D15167">
        <w:rPr>
          <w:rFonts w:ascii="Times New Roman" w:hAnsi="Times New Roman" w:cs="Times New Roman"/>
          <w:sz w:val="24"/>
          <w:szCs w:val="24"/>
        </w:rPr>
        <w:t>¶</w:t>
      </w:r>
      <w:r w:rsidR="00886B3A" w:rsidRPr="00D15167">
        <w:rPr>
          <w:rFonts w:ascii="Times New Roman" w:hAnsi="Times New Roman" w:cs="Times New Roman"/>
          <w:sz w:val="24"/>
          <w:szCs w:val="24"/>
        </w:rPr>
        <w:t>¶</w:t>
      </w:r>
      <w:r w:rsidR="00D227A5" w:rsidRPr="00D15167">
        <w:rPr>
          <w:rFonts w:ascii="Times New Roman" w:hAnsi="Times New Roman" w:cs="Times New Roman"/>
          <w:sz w:val="24"/>
          <w:szCs w:val="24"/>
        </w:rPr>
        <w:t> </w:t>
      </w:r>
      <w:r w:rsidR="00886B3A" w:rsidRPr="00D15167">
        <w:rPr>
          <w:rFonts w:ascii="Times New Roman" w:hAnsi="Times New Roman" w:cs="Times New Roman"/>
          <w:sz w:val="24"/>
          <w:szCs w:val="24"/>
        </w:rPr>
        <w:t>9, 11.</w:t>
      </w:r>
      <w:proofErr w:type="gramEnd"/>
      <w:r w:rsidR="00886B3A" w:rsidRPr="00D15167">
        <w:rPr>
          <w:rFonts w:ascii="Times New Roman" w:hAnsi="Times New Roman" w:cs="Times New Roman"/>
          <w:sz w:val="24"/>
          <w:szCs w:val="24"/>
        </w:rPr>
        <w:t xml:space="preserve"> </w:t>
      </w:r>
      <w:r w:rsidR="00037B75" w:rsidRPr="00D15167">
        <w:rPr>
          <w:rFonts w:ascii="Times New Roman" w:hAnsi="Times New Roman" w:cs="Times New Roman"/>
          <w:sz w:val="24"/>
          <w:szCs w:val="24"/>
        </w:rPr>
        <w:t xml:space="preserve">At this time, OGS and Ms. Lime </w:t>
      </w:r>
      <w:r w:rsidR="000E3763" w:rsidRPr="00D15167">
        <w:rPr>
          <w:rFonts w:ascii="Times New Roman" w:hAnsi="Times New Roman" w:cs="Times New Roman"/>
          <w:sz w:val="24"/>
          <w:szCs w:val="24"/>
        </w:rPr>
        <w:t>orally</w:t>
      </w:r>
      <w:r w:rsidR="00037B75" w:rsidRPr="00D15167">
        <w:rPr>
          <w:rFonts w:ascii="Times New Roman" w:hAnsi="Times New Roman" w:cs="Times New Roman"/>
          <w:sz w:val="24"/>
          <w:szCs w:val="24"/>
        </w:rPr>
        <w:t xml:space="preserve"> discussed the possibility of the screenplay being a “work for hire,” </w:t>
      </w:r>
      <w:r w:rsidR="004B09D8" w:rsidRPr="00D15167">
        <w:rPr>
          <w:rFonts w:ascii="Times New Roman" w:hAnsi="Times New Roman" w:cs="Times New Roman"/>
          <w:sz w:val="24"/>
          <w:szCs w:val="24"/>
        </w:rPr>
        <w:t>but</w:t>
      </w:r>
      <w:r w:rsidR="00037B75" w:rsidRPr="00D15167">
        <w:rPr>
          <w:rFonts w:ascii="Times New Roman" w:hAnsi="Times New Roman" w:cs="Times New Roman"/>
          <w:sz w:val="24"/>
          <w:szCs w:val="24"/>
        </w:rPr>
        <w:t xml:space="preserve"> </w:t>
      </w:r>
      <w:r w:rsidR="004B09D8" w:rsidRPr="00D15167">
        <w:rPr>
          <w:rFonts w:ascii="Times New Roman" w:hAnsi="Times New Roman" w:cs="Times New Roman"/>
          <w:sz w:val="24"/>
          <w:szCs w:val="24"/>
        </w:rPr>
        <w:t xml:space="preserve">they did not sign a </w:t>
      </w:r>
      <w:r w:rsidR="00037B75" w:rsidRPr="00D15167">
        <w:rPr>
          <w:rFonts w:ascii="Times New Roman" w:hAnsi="Times New Roman" w:cs="Times New Roman"/>
          <w:sz w:val="24"/>
          <w:szCs w:val="24"/>
        </w:rPr>
        <w:t xml:space="preserve">written agreement </w:t>
      </w:r>
      <w:r w:rsidR="002157C2" w:rsidRPr="00D15167">
        <w:rPr>
          <w:rFonts w:ascii="Times New Roman" w:hAnsi="Times New Roman" w:cs="Times New Roman"/>
          <w:sz w:val="24"/>
          <w:szCs w:val="24"/>
        </w:rPr>
        <w:t xml:space="preserve">before Ms. </w:t>
      </w:r>
      <w:r w:rsidR="004B09D8" w:rsidRPr="00D15167">
        <w:rPr>
          <w:rFonts w:ascii="Times New Roman" w:hAnsi="Times New Roman" w:cs="Times New Roman"/>
          <w:sz w:val="24"/>
          <w:szCs w:val="24"/>
        </w:rPr>
        <w:t>Lime</w:t>
      </w:r>
      <w:r w:rsidR="00037B75" w:rsidRPr="00D15167">
        <w:rPr>
          <w:rFonts w:ascii="Times New Roman" w:hAnsi="Times New Roman" w:cs="Times New Roman"/>
          <w:sz w:val="24"/>
          <w:szCs w:val="24"/>
        </w:rPr>
        <w:t xml:space="preserve"> creat</w:t>
      </w:r>
      <w:r w:rsidR="004B09D8" w:rsidRPr="00D15167">
        <w:rPr>
          <w:rFonts w:ascii="Times New Roman" w:hAnsi="Times New Roman" w:cs="Times New Roman"/>
          <w:sz w:val="24"/>
          <w:szCs w:val="24"/>
        </w:rPr>
        <w:t>ed</w:t>
      </w:r>
      <w:r w:rsidR="00037B75" w:rsidRPr="00D15167">
        <w:rPr>
          <w:rFonts w:ascii="Times New Roman" w:hAnsi="Times New Roman" w:cs="Times New Roman"/>
          <w:sz w:val="24"/>
          <w:szCs w:val="24"/>
        </w:rPr>
        <w:t xml:space="preserve"> the screenplay. </w:t>
      </w:r>
      <w:r w:rsidR="008A0689" w:rsidRPr="00D15167">
        <w:rPr>
          <w:rFonts w:ascii="Times New Roman" w:hAnsi="Times New Roman" w:cs="Times New Roman"/>
          <w:i/>
          <w:sz w:val="24"/>
          <w:szCs w:val="24"/>
        </w:rPr>
        <w:t>Id.</w:t>
      </w:r>
      <w:r w:rsidR="00037B75" w:rsidRPr="00D15167">
        <w:rPr>
          <w:rFonts w:ascii="Times New Roman" w:hAnsi="Times New Roman" w:cs="Times New Roman"/>
          <w:sz w:val="24"/>
          <w:szCs w:val="24"/>
        </w:rPr>
        <w:t xml:space="preserve"> ¶¶</w:t>
      </w:r>
      <w:r w:rsidR="00D227A5" w:rsidRPr="00D15167">
        <w:rPr>
          <w:rFonts w:ascii="Times New Roman" w:hAnsi="Times New Roman" w:cs="Times New Roman"/>
          <w:sz w:val="24"/>
          <w:szCs w:val="24"/>
        </w:rPr>
        <w:t> </w:t>
      </w:r>
      <w:r w:rsidR="00037B75" w:rsidRPr="00D15167">
        <w:rPr>
          <w:rFonts w:ascii="Times New Roman" w:hAnsi="Times New Roman" w:cs="Times New Roman"/>
          <w:sz w:val="24"/>
          <w:szCs w:val="24"/>
        </w:rPr>
        <w:t>16</w:t>
      </w:r>
      <w:r w:rsidR="00023893" w:rsidRPr="00D15167">
        <w:rPr>
          <w:rFonts w:ascii="Times New Roman" w:hAnsi="Times New Roman" w:cs="Times New Roman"/>
          <w:sz w:val="24"/>
          <w:szCs w:val="24"/>
        </w:rPr>
        <w:t>–</w:t>
      </w:r>
      <w:r w:rsidR="00037B75" w:rsidRPr="00D15167">
        <w:rPr>
          <w:rFonts w:ascii="Times New Roman" w:hAnsi="Times New Roman" w:cs="Times New Roman"/>
          <w:sz w:val="24"/>
          <w:szCs w:val="24"/>
        </w:rPr>
        <w:t xml:space="preserve">17. </w:t>
      </w:r>
      <w:r w:rsidR="001D35C4" w:rsidRPr="00D15167">
        <w:rPr>
          <w:rFonts w:ascii="Times New Roman" w:hAnsi="Times New Roman" w:cs="Times New Roman"/>
          <w:sz w:val="24"/>
          <w:szCs w:val="24"/>
        </w:rPr>
        <w:t>On</w:t>
      </w:r>
      <w:r w:rsidR="00820ABB" w:rsidRPr="00D15167">
        <w:rPr>
          <w:rFonts w:ascii="Times New Roman" w:hAnsi="Times New Roman" w:cs="Times New Roman"/>
          <w:sz w:val="24"/>
          <w:szCs w:val="24"/>
        </w:rPr>
        <w:t xml:space="preserve"> April 1, 2010</w:t>
      </w:r>
      <w:r w:rsidR="00023893" w:rsidRPr="00D15167">
        <w:rPr>
          <w:rFonts w:ascii="Times New Roman" w:hAnsi="Times New Roman" w:cs="Times New Roman"/>
          <w:sz w:val="24"/>
          <w:szCs w:val="24"/>
        </w:rPr>
        <w:t>,</w:t>
      </w:r>
      <w:r w:rsidR="00820ABB" w:rsidRPr="00D15167">
        <w:rPr>
          <w:rFonts w:ascii="Times New Roman" w:hAnsi="Times New Roman" w:cs="Times New Roman"/>
          <w:sz w:val="24"/>
          <w:szCs w:val="24"/>
        </w:rPr>
        <w:t xml:space="preserve"> </w:t>
      </w:r>
      <w:r w:rsidR="001D35C4" w:rsidRPr="00D15167">
        <w:rPr>
          <w:rFonts w:ascii="Times New Roman" w:hAnsi="Times New Roman" w:cs="Times New Roman"/>
          <w:sz w:val="24"/>
          <w:szCs w:val="24"/>
        </w:rPr>
        <w:t xml:space="preserve">Ms. Lime </w:t>
      </w:r>
      <w:r w:rsidR="00820ABB" w:rsidRPr="00D15167">
        <w:rPr>
          <w:rFonts w:ascii="Times New Roman" w:hAnsi="Times New Roman" w:cs="Times New Roman"/>
          <w:sz w:val="24"/>
          <w:szCs w:val="24"/>
        </w:rPr>
        <w:t>produced a screenplay</w:t>
      </w:r>
      <w:r w:rsidR="00D227A5" w:rsidRPr="00D15167">
        <w:rPr>
          <w:rFonts w:ascii="Times New Roman" w:hAnsi="Times New Roman" w:cs="Times New Roman"/>
          <w:sz w:val="24"/>
          <w:szCs w:val="24"/>
        </w:rPr>
        <w:t xml:space="preserve">, “Anticipatory Repudiation,” </w:t>
      </w:r>
      <w:r w:rsidR="00A6568D" w:rsidRPr="00D15167">
        <w:rPr>
          <w:rFonts w:ascii="Times New Roman" w:hAnsi="Times New Roman" w:cs="Times New Roman"/>
          <w:sz w:val="24"/>
          <w:szCs w:val="24"/>
        </w:rPr>
        <w:t xml:space="preserve">for which she was </w:t>
      </w:r>
      <w:r w:rsidR="00037B75" w:rsidRPr="00D15167">
        <w:rPr>
          <w:rFonts w:ascii="Times New Roman" w:hAnsi="Times New Roman" w:cs="Times New Roman"/>
          <w:sz w:val="24"/>
          <w:szCs w:val="24"/>
        </w:rPr>
        <w:t xml:space="preserve">to be </w:t>
      </w:r>
      <w:r w:rsidR="00A6568D" w:rsidRPr="00D15167">
        <w:rPr>
          <w:rFonts w:ascii="Times New Roman" w:hAnsi="Times New Roman" w:cs="Times New Roman"/>
          <w:sz w:val="24"/>
          <w:szCs w:val="24"/>
        </w:rPr>
        <w:t xml:space="preserve">paid $6,000. </w:t>
      </w:r>
      <w:r w:rsidR="00820ABB" w:rsidRPr="00D15167">
        <w:rPr>
          <w:rFonts w:ascii="Times New Roman" w:hAnsi="Times New Roman" w:cs="Times New Roman"/>
          <w:sz w:val="24"/>
          <w:szCs w:val="24"/>
        </w:rPr>
        <w:t>Answer ¶</w:t>
      </w:r>
      <w:r w:rsidR="00D227A5" w:rsidRPr="00D15167">
        <w:rPr>
          <w:rFonts w:ascii="Times New Roman" w:hAnsi="Times New Roman" w:cs="Times New Roman"/>
          <w:sz w:val="24"/>
          <w:szCs w:val="24"/>
        </w:rPr>
        <w:t> </w:t>
      </w:r>
      <w:r w:rsidR="00820ABB" w:rsidRPr="00D15167">
        <w:rPr>
          <w:rFonts w:ascii="Times New Roman" w:hAnsi="Times New Roman" w:cs="Times New Roman"/>
          <w:sz w:val="24"/>
          <w:szCs w:val="24"/>
        </w:rPr>
        <w:t>1</w:t>
      </w:r>
      <w:r w:rsidR="00A6568D" w:rsidRPr="00D15167">
        <w:rPr>
          <w:rFonts w:ascii="Times New Roman" w:hAnsi="Times New Roman" w:cs="Times New Roman"/>
          <w:sz w:val="24"/>
          <w:szCs w:val="24"/>
        </w:rPr>
        <w:t xml:space="preserve">; Compl. </w:t>
      </w:r>
      <w:r w:rsidR="001C6CDF" w:rsidRPr="00D15167">
        <w:rPr>
          <w:rFonts w:ascii="Times New Roman" w:hAnsi="Times New Roman" w:cs="Times New Roman"/>
          <w:sz w:val="24"/>
          <w:szCs w:val="24"/>
        </w:rPr>
        <w:t>¶ </w:t>
      </w:r>
      <w:r w:rsidR="00A6568D" w:rsidRPr="00D15167">
        <w:rPr>
          <w:rFonts w:ascii="Times New Roman" w:hAnsi="Times New Roman" w:cs="Times New Roman"/>
          <w:sz w:val="24"/>
          <w:szCs w:val="24"/>
        </w:rPr>
        <w:t>24</w:t>
      </w:r>
      <w:r w:rsidR="00820ABB" w:rsidRPr="00D15167">
        <w:rPr>
          <w:rFonts w:ascii="Times New Roman" w:hAnsi="Times New Roman" w:cs="Times New Roman"/>
          <w:sz w:val="24"/>
          <w:szCs w:val="24"/>
        </w:rPr>
        <w:t>. On April 2, 2010</w:t>
      </w:r>
      <w:r w:rsidR="00023893" w:rsidRPr="00D15167">
        <w:rPr>
          <w:rFonts w:ascii="Times New Roman" w:hAnsi="Times New Roman" w:cs="Times New Roman"/>
          <w:sz w:val="24"/>
          <w:szCs w:val="24"/>
        </w:rPr>
        <w:t>,</w:t>
      </w:r>
      <w:r w:rsidR="00820ABB" w:rsidRPr="00D15167">
        <w:rPr>
          <w:rFonts w:ascii="Times New Roman" w:hAnsi="Times New Roman" w:cs="Times New Roman"/>
          <w:sz w:val="24"/>
          <w:szCs w:val="24"/>
        </w:rPr>
        <w:t xml:space="preserve"> OGS sought copyright protection for the screenplay “Anticipatory Repudiation” authored by Ms. Lime. Compl. ¶</w:t>
      </w:r>
      <w:r w:rsidR="00D227A5" w:rsidRPr="00D15167">
        <w:rPr>
          <w:rFonts w:ascii="Times New Roman" w:hAnsi="Times New Roman" w:cs="Times New Roman"/>
          <w:sz w:val="24"/>
          <w:szCs w:val="24"/>
        </w:rPr>
        <w:t> </w:t>
      </w:r>
      <w:r w:rsidR="00820ABB" w:rsidRPr="00D15167">
        <w:rPr>
          <w:rFonts w:ascii="Times New Roman" w:hAnsi="Times New Roman" w:cs="Times New Roman"/>
          <w:sz w:val="24"/>
          <w:szCs w:val="24"/>
        </w:rPr>
        <w:t xml:space="preserve">22. </w:t>
      </w:r>
      <w:r w:rsidR="00037B75" w:rsidRPr="00D15167">
        <w:rPr>
          <w:rFonts w:ascii="Times New Roman" w:hAnsi="Times New Roman" w:cs="Times New Roman"/>
          <w:sz w:val="24"/>
          <w:szCs w:val="24"/>
        </w:rPr>
        <w:t>At this time there</w:t>
      </w:r>
      <w:r w:rsidR="00820ABB" w:rsidRPr="00D15167">
        <w:rPr>
          <w:rFonts w:ascii="Times New Roman" w:hAnsi="Times New Roman" w:cs="Times New Roman"/>
          <w:sz w:val="24"/>
          <w:szCs w:val="24"/>
        </w:rPr>
        <w:t xml:space="preserve"> was no signed written agreement designating this screenplay a “work for hire” </w:t>
      </w:r>
      <w:r w:rsidR="00037B75" w:rsidRPr="00D15167">
        <w:rPr>
          <w:rFonts w:ascii="Times New Roman" w:hAnsi="Times New Roman" w:cs="Times New Roman"/>
          <w:i/>
          <w:sz w:val="24"/>
          <w:szCs w:val="24"/>
        </w:rPr>
        <w:t>Id</w:t>
      </w:r>
      <w:r w:rsidR="006654D8" w:rsidRPr="00D15167">
        <w:rPr>
          <w:rFonts w:ascii="Times New Roman" w:hAnsi="Times New Roman" w:cs="Times New Roman"/>
          <w:sz w:val="24"/>
          <w:szCs w:val="24"/>
        </w:rPr>
        <w:t>. ¶</w:t>
      </w:r>
      <w:r w:rsidR="00D227A5" w:rsidRPr="00D15167">
        <w:rPr>
          <w:rFonts w:ascii="Times New Roman" w:hAnsi="Times New Roman" w:cs="Times New Roman"/>
          <w:sz w:val="24"/>
          <w:szCs w:val="24"/>
        </w:rPr>
        <w:t> </w:t>
      </w:r>
      <w:r w:rsidR="006654D8" w:rsidRPr="00D15167">
        <w:rPr>
          <w:rFonts w:ascii="Times New Roman" w:hAnsi="Times New Roman" w:cs="Times New Roman"/>
          <w:sz w:val="24"/>
          <w:szCs w:val="24"/>
        </w:rPr>
        <w:t>24; Answer ¶</w:t>
      </w:r>
      <w:r w:rsidR="00A6568D" w:rsidRPr="00D15167">
        <w:rPr>
          <w:rFonts w:ascii="Times New Roman" w:hAnsi="Times New Roman" w:cs="Times New Roman"/>
          <w:sz w:val="24"/>
          <w:szCs w:val="24"/>
        </w:rPr>
        <w:t>¶</w:t>
      </w:r>
      <w:r w:rsidR="00D227A5" w:rsidRPr="00D15167">
        <w:rPr>
          <w:rFonts w:ascii="Times New Roman" w:hAnsi="Times New Roman" w:cs="Times New Roman"/>
          <w:sz w:val="24"/>
          <w:szCs w:val="24"/>
        </w:rPr>
        <w:t> </w:t>
      </w:r>
      <w:r w:rsidR="00A6568D" w:rsidRPr="00D15167">
        <w:rPr>
          <w:rFonts w:ascii="Times New Roman" w:hAnsi="Times New Roman" w:cs="Times New Roman"/>
          <w:sz w:val="24"/>
          <w:szCs w:val="24"/>
        </w:rPr>
        <w:t>3</w:t>
      </w:r>
      <w:r w:rsidR="00023893" w:rsidRPr="00D15167">
        <w:rPr>
          <w:rFonts w:ascii="Times New Roman" w:hAnsi="Times New Roman" w:cs="Times New Roman"/>
          <w:sz w:val="24"/>
          <w:szCs w:val="24"/>
        </w:rPr>
        <w:t>–</w:t>
      </w:r>
      <w:r w:rsidR="00A6568D" w:rsidRPr="00D15167">
        <w:rPr>
          <w:rFonts w:ascii="Times New Roman" w:hAnsi="Times New Roman" w:cs="Times New Roman"/>
          <w:sz w:val="24"/>
          <w:szCs w:val="24"/>
        </w:rPr>
        <w:t xml:space="preserve">4. On April 6, 2010, </w:t>
      </w:r>
      <w:r w:rsidR="00037B75" w:rsidRPr="00D15167">
        <w:rPr>
          <w:rFonts w:ascii="Times New Roman" w:hAnsi="Times New Roman" w:cs="Times New Roman"/>
          <w:sz w:val="24"/>
          <w:szCs w:val="24"/>
        </w:rPr>
        <w:t xml:space="preserve">five </w:t>
      </w:r>
      <w:r w:rsidR="00A6568D" w:rsidRPr="00D15167">
        <w:rPr>
          <w:rFonts w:ascii="Times New Roman" w:hAnsi="Times New Roman" w:cs="Times New Roman"/>
          <w:sz w:val="24"/>
          <w:szCs w:val="24"/>
        </w:rPr>
        <w:t xml:space="preserve">days after </w:t>
      </w:r>
      <w:r w:rsidR="002B010F" w:rsidRPr="00D15167">
        <w:rPr>
          <w:rFonts w:ascii="Times New Roman" w:hAnsi="Times New Roman" w:cs="Times New Roman"/>
          <w:sz w:val="24"/>
          <w:szCs w:val="24"/>
        </w:rPr>
        <w:t>completing</w:t>
      </w:r>
      <w:r w:rsidR="00A6568D" w:rsidRPr="00D15167">
        <w:rPr>
          <w:rFonts w:ascii="Times New Roman" w:hAnsi="Times New Roman" w:cs="Times New Roman"/>
          <w:sz w:val="24"/>
          <w:szCs w:val="24"/>
        </w:rPr>
        <w:t xml:space="preserve"> and submitting the screenplay</w:t>
      </w:r>
      <w:r w:rsidR="002B010F" w:rsidRPr="00D15167">
        <w:rPr>
          <w:rFonts w:ascii="Times New Roman" w:hAnsi="Times New Roman" w:cs="Times New Roman"/>
          <w:sz w:val="24"/>
          <w:szCs w:val="24"/>
        </w:rPr>
        <w:t xml:space="preserve">, Ms. Lime </w:t>
      </w:r>
      <w:r w:rsidR="00037B75" w:rsidRPr="00D15167">
        <w:rPr>
          <w:rFonts w:ascii="Times New Roman" w:hAnsi="Times New Roman" w:cs="Times New Roman"/>
          <w:sz w:val="24"/>
          <w:szCs w:val="24"/>
        </w:rPr>
        <w:t>picked up her paycheck</w:t>
      </w:r>
      <w:r w:rsidR="002B010F" w:rsidRPr="00D15167">
        <w:rPr>
          <w:rFonts w:ascii="Times New Roman" w:hAnsi="Times New Roman" w:cs="Times New Roman"/>
          <w:sz w:val="24"/>
          <w:szCs w:val="24"/>
        </w:rPr>
        <w:t xml:space="preserve"> and</w:t>
      </w:r>
      <w:r w:rsidR="00A6568D" w:rsidRPr="00D15167">
        <w:rPr>
          <w:rFonts w:ascii="Times New Roman" w:hAnsi="Times New Roman" w:cs="Times New Roman"/>
          <w:sz w:val="24"/>
          <w:szCs w:val="24"/>
        </w:rPr>
        <w:t xml:space="preserve"> signed a document stating “Anticipatory Repudiation” was a work for hire under the Copyright Act of 1976. Compl. ¶</w:t>
      </w:r>
      <w:r w:rsidR="001C6CDF" w:rsidRPr="00D15167">
        <w:rPr>
          <w:rFonts w:ascii="Times New Roman" w:hAnsi="Times New Roman" w:cs="Times New Roman"/>
          <w:sz w:val="24"/>
          <w:szCs w:val="24"/>
        </w:rPr>
        <w:t xml:space="preserve"> </w:t>
      </w:r>
      <w:r w:rsidR="00A6568D" w:rsidRPr="00D15167">
        <w:rPr>
          <w:rFonts w:ascii="Times New Roman" w:hAnsi="Times New Roman" w:cs="Times New Roman"/>
          <w:sz w:val="24"/>
          <w:szCs w:val="24"/>
        </w:rPr>
        <w:t>24</w:t>
      </w:r>
      <w:r w:rsidR="00E61DB6" w:rsidRPr="00D15167">
        <w:rPr>
          <w:rFonts w:ascii="Times New Roman" w:hAnsi="Times New Roman" w:cs="Times New Roman"/>
          <w:sz w:val="24"/>
          <w:szCs w:val="24"/>
        </w:rPr>
        <w:t xml:space="preserve">. </w:t>
      </w:r>
      <w:r w:rsidR="005479BB" w:rsidRPr="00D15167">
        <w:rPr>
          <w:rFonts w:ascii="Times New Roman" w:hAnsi="Times New Roman" w:cs="Times New Roman"/>
          <w:sz w:val="24"/>
          <w:szCs w:val="24"/>
        </w:rPr>
        <w:t xml:space="preserve">Ms. Lime never </w:t>
      </w:r>
      <w:r w:rsidR="00A14C91" w:rsidRPr="00D15167">
        <w:rPr>
          <w:rFonts w:ascii="Times New Roman" w:hAnsi="Times New Roman" w:cs="Times New Roman"/>
          <w:sz w:val="24"/>
          <w:szCs w:val="24"/>
        </w:rPr>
        <w:t xml:space="preserve">otherwise </w:t>
      </w:r>
      <w:r w:rsidR="005479BB" w:rsidRPr="00D15167">
        <w:rPr>
          <w:rFonts w:ascii="Times New Roman" w:hAnsi="Times New Roman" w:cs="Times New Roman"/>
          <w:sz w:val="24"/>
          <w:szCs w:val="24"/>
        </w:rPr>
        <w:t xml:space="preserve">transferred or assigned her ownership of the copyright to “Anticipatory </w:t>
      </w:r>
      <w:r w:rsidR="001C6CDF" w:rsidRPr="00D15167">
        <w:rPr>
          <w:rFonts w:ascii="Times New Roman" w:hAnsi="Times New Roman" w:cs="Times New Roman"/>
          <w:sz w:val="24"/>
          <w:szCs w:val="24"/>
        </w:rPr>
        <w:t xml:space="preserve">Repudiation.” </w:t>
      </w:r>
      <w:r w:rsidR="00B537A4" w:rsidRPr="00D15167">
        <w:rPr>
          <w:rFonts w:ascii="Times New Roman" w:hAnsi="Times New Roman" w:cs="Times New Roman"/>
          <w:sz w:val="24"/>
          <w:szCs w:val="24"/>
        </w:rPr>
        <w:t>Answer</w:t>
      </w:r>
      <w:r w:rsidR="005479BB" w:rsidRPr="00D15167">
        <w:rPr>
          <w:rFonts w:ascii="Times New Roman" w:hAnsi="Times New Roman" w:cs="Times New Roman"/>
          <w:sz w:val="24"/>
          <w:szCs w:val="24"/>
        </w:rPr>
        <w:t xml:space="preserve"> ¶</w:t>
      </w:r>
      <w:r w:rsidR="005F27D3" w:rsidRPr="00D15167">
        <w:rPr>
          <w:rFonts w:ascii="Times New Roman" w:hAnsi="Times New Roman" w:cs="Times New Roman"/>
          <w:sz w:val="24"/>
          <w:szCs w:val="24"/>
        </w:rPr>
        <w:t> </w:t>
      </w:r>
      <w:r w:rsidR="005479BB" w:rsidRPr="00D15167">
        <w:rPr>
          <w:rFonts w:ascii="Times New Roman" w:hAnsi="Times New Roman" w:cs="Times New Roman"/>
          <w:sz w:val="24"/>
          <w:szCs w:val="24"/>
        </w:rPr>
        <w:t xml:space="preserve">5. </w:t>
      </w:r>
    </w:p>
    <w:p w14:paraId="4CEA271B" w14:textId="77777777" w:rsidR="00F5275D" w:rsidRPr="00D15167" w:rsidRDefault="005479BB" w:rsidP="00E73757">
      <w:pPr>
        <w:spacing w:after="0" w:line="480" w:lineRule="auto"/>
        <w:rPr>
          <w:rFonts w:ascii="Times New Roman" w:eastAsia="Times New Roman" w:hAnsi="Times New Roman" w:cs="Times New Roman"/>
          <w:bCs/>
          <w:sz w:val="24"/>
          <w:szCs w:val="24"/>
        </w:rPr>
      </w:pPr>
      <w:r w:rsidRPr="00D15167">
        <w:rPr>
          <w:rFonts w:ascii="Times New Roman" w:hAnsi="Times New Roman" w:cs="Times New Roman"/>
          <w:sz w:val="24"/>
          <w:szCs w:val="24"/>
        </w:rPr>
        <w:tab/>
        <w:t>In August 2010</w:t>
      </w:r>
      <w:r w:rsidR="007E0671" w:rsidRPr="00D15167">
        <w:rPr>
          <w:rFonts w:ascii="Times New Roman" w:hAnsi="Times New Roman" w:cs="Times New Roman"/>
          <w:sz w:val="24"/>
          <w:szCs w:val="24"/>
        </w:rPr>
        <w:t>,</w:t>
      </w:r>
      <w:r w:rsidRPr="00D15167">
        <w:rPr>
          <w:rFonts w:ascii="Times New Roman" w:hAnsi="Times New Roman" w:cs="Times New Roman"/>
          <w:sz w:val="24"/>
          <w:szCs w:val="24"/>
        </w:rPr>
        <w:t xml:space="preserve"> Ms. Lime and TinyTV collaborated to create a new television series, </w:t>
      </w:r>
      <w:r w:rsidRPr="00D15167">
        <w:rPr>
          <w:rFonts w:ascii="Times New Roman" w:hAnsi="Times New Roman" w:cs="Times New Roman"/>
          <w:i/>
          <w:sz w:val="24"/>
          <w:szCs w:val="24"/>
        </w:rPr>
        <w:t>The Tin Can</w:t>
      </w:r>
      <w:r w:rsidRPr="00D15167">
        <w:rPr>
          <w:rFonts w:ascii="Times New Roman" w:hAnsi="Times New Roman" w:cs="Times New Roman"/>
          <w:sz w:val="24"/>
          <w:szCs w:val="24"/>
        </w:rPr>
        <w:t>. Compl. ¶</w:t>
      </w:r>
      <w:r w:rsidR="005F27D3" w:rsidRPr="00D15167">
        <w:rPr>
          <w:rFonts w:ascii="Times New Roman" w:hAnsi="Times New Roman" w:cs="Times New Roman"/>
          <w:sz w:val="24"/>
          <w:szCs w:val="24"/>
        </w:rPr>
        <w:t> </w:t>
      </w:r>
      <w:r w:rsidRPr="00D15167">
        <w:rPr>
          <w:rFonts w:ascii="Times New Roman" w:hAnsi="Times New Roman" w:cs="Times New Roman"/>
          <w:sz w:val="24"/>
          <w:szCs w:val="24"/>
        </w:rPr>
        <w:t xml:space="preserve">27.  OGS alleges that the pilot episode of this series, “The Love Below,” </w:t>
      </w:r>
      <w:r w:rsidR="002B010F" w:rsidRPr="00D15167">
        <w:rPr>
          <w:rFonts w:ascii="Times New Roman" w:hAnsi="Times New Roman" w:cs="Times New Roman"/>
          <w:sz w:val="24"/>
          <w:szCs w:val="24"/>
        </w:rPr>
        <w:t xml:space="preserve">impermissibly </w:t>
      </w:r>
      <w:r w:rsidR="009721BC" w:rsidRPr="00D15167">
        <w:rPr>
          <w:rFonts w:ascii="Times New Roman" w:hAnsi="Times New Roman" w:cs="Times New Roman"/>
          <w:sz w:val="24"/>
          <w:szCs w:val="24"/>
        </w:rPr>
        <w:t>resembl</w:t>
      </w:r>
      <w:r w:rsidR="00023893" w:rsidRPr="00D15167">
        <w:rPr>
          <w:rFonts w:ascii="Times New Roman" w:hAnsi="Times New Roman" w:cs="Times New Roman"/>
          <w:sz w:val="24"/>
          <w:szCs w:val="24"/>
        </w:rPr>
        <w:t>es</w:t>
      </w:r>
      <w:r w:rsidRPr="00D15167">
        <w:rPr>
          <w:rFonts w:ascii="Times New Roman" w:hAnsi="Times New Roman" w:cs="Times New Roman"/>
          <w:sz w:val="24"/>
          <w:szCs w:val="24"/>
        </w:rPr>
        <w:t xml:space="preserve"> the screenplay “Anticipatory Repudiation” and as a result is tantamount to copyright </w:t>
      </w:r>
      <w:r w:rsidR="009721BC" w:rsidRPr="00D15167">
        <w:rPr>
          <w:rFonts w:ascii="Times New Roman" w:hAnsi="Times New Roman" w:cs="Times New Roman"/>
          <w:sz w:val="24"/>
          <w:szCs w:val="24"/>
        </w:rPr>
        <w:t>infringement</w:t>
      </w:r>
      <w:r w:rsidR="006654D8" w:rsidRPr="00D15167">
        <w:rPr>
          <w:rFonts w:ascii="Times New Roman" w:hAnsi="Times New Roman" w:cs="Times New Roman"/>
          <w:sz w:val="24"/>
          <w:szCs w:val="24"/>
        </w:rPr>
        <w:t>. Compl. ¶</w:t>
      </w:r>
      <w:r w:rsidRPr="00D15167">
        <w:rPr>
          <w:rFonts w:ascii="Times New Roman" w:hAnsi="Times New Roman" w:cs="Times New Roman"/>
          <w:sz w:val="24"/>
          <w:szCs w:val="24"/>
        </w:rPr>
        <w:t>¶</w:t>
      </w:r>
      <w:r w:rsidR="005F27D3" w:rsidRPr="00D15167">
        <w:rPr>
          <w:rFonts w:ascii="Times New Roman" w:hAnsi="Times New Roman" w:cs="Times New Roman"/>
          <w:sz w:val="24"/>
          <w:szCs w:val="24"/>
        </w:rPr>
        <w:t> </w:t>
      </w:r>
      <w:r w:rsidRPr="00D15167">
        <w:rPr>
          <w:rFonts w:ascii="Times New Roman" w:hAnsi="Times New Roman" w:cs="Times New Roman"/>
          <w:sz w:val="24"/>
          <w:szCs w:val="24"/>
        </w:rPr>
        <w:t xml:space="preserve">28-30. </w:t>
      </w:r>
      <w:r w:rsidR="005231E9" w:rsidRPr="00D15167">
        <w:rPr>
          <w:rFonts w:ascii="Times New Roman" w:hAnsi="Times New Roman" w:cs="Times New Roman"/>
          <w:sz w:val="24"/>
          <w:szCs w:val="24"/>
        </w:rPr>
        <w:t>On September 15, 2010</w:t>
      </w:r>
      <w:r w:rsidR="00A14C91" w:rsidRPr="00D15167">
        <w:rPr>
          <w:rFonts w:ascii="Times New Roman" w:hAnsi="Times New Roman" w:cs="Times New Roman"/>
          <w:sz w:val="24"/>
          <w:szCs w:val="24"/>
        </w:rPr>
        <w:t>,</w:t>
      </w:r>
      <w:r w:rsidR="005231E9" w:rsidRPr="00D15167">
        <w:rPr>
          <w:rFonts w:ascii="Times New Roman" w:hAnsi="Times New Roman" w:cs="Times New Roman"/>
          <w:sz w:val="24"/>
          <w:szCs w:val="24"/>
        </w:rPr>
        <w:t xml:space="preserve"> OGS notified Ms. Lime and TinyTV of </w:t>
      </w:r>
      <w:r w:rsidR="00A14C91" w:rsidRPr="00D15167">
        <w:rPr>
          <w:rFonts w:ascii="Times New Roman" w:hAnsi="Times New Roman" w:cs="Times New Roman"/>
          <w:sz w:val="24"/>
          <w:szCs w:val="24"/>
        </w:rPr>
        <w:t>its</w:t>
      </w:r>
      <w:r w:rsidR="005231E9" w:rsidRPr="00D15167">
        <w:rPr>
          <w:rFonts w:ascii="Times New Roman" w:hAnsi="Times New Roman" w:cs="Times New Roman"/>
          <w:sz w:val="24"/>
          <w:szCs w:val="24"/>
        </w:rPr>
        <w:t xml:space="preserve"> belief that “The Love Below” represented a copyright infringement. </w:t>
      </w:r>
      <w:proofErr w:type="gramStart"/>
      <w:r w:rsidR="005231E9" w:rsidRPr="00D15167">
        <w:rPr>
          <w:rFonts w:ascii="Times New Roman" w:hAnsi="Times New Roman" w:cs="Times New Roman"/>
          <w:sz w:val="24"/>
          <w:szCs w:val="24"/>
        </w:rPr>
        <w:t>Id. ¶</w:t>
      </w:r>
      <w:r w:rsidR="005F27D3" w:rsidRPr="00D15167">
        <w:rPr>
          <w:rFonts w:ascii="Times New Roman" w:hAnsi="Times New Roman" w:cs="Times New Roman"/>
          <w:sz w:val="24"/>
          <w:szCs w:val="24"/>
        </w:rPr>
        <w:t> </w:t>
      </w:r>
      <w:r w:rsidR="005231E9" w:rsidRPr="00D15167">
        <w:rPr>
          <w:rFonts w:ascii="Times New Roman" w:hAnsi="Times New Roman" w:cs="Times New Roman"/>
          <w:sz w:val="24"/>
          <w:szCs w:val="24"/>
        </w:rPr>
        <w:t>33.</w:t>
      </w:r>
      <w:proofErr w:type="gramEnd"/>
      <w:r w:rsidR="005231E9" w:rsidRPr="00D15167">
        <w:rPr>
          <w:rFonts w:ascii="Times New Roman" w:hAnsi="Times New Roman" w:cs="Times New Roman"/>
          <w:sz w:val="24"/>
          <w:szCs w:val="24"/>
        </w:rPr>
        <w:t xml:space="preserve"> On January 17</w:t>
      </w:r>
      <w:r w:rsidR="00A14C91" w:rsidRPr="00D15167">
        <w:rPr>
          <w:rFonts w:ascii="Times New Roman" w:hAnsi="Times New Roman" w:cs="Times New Roman"/>
          <w:sz w:val="24"/>
          <w:szCs w:val="24"/>
        </w:rPr>
        <w:t>,</w:t>
      </w:r>
      <w:r w:rsidR="005231E9" w:rsidRPr="00D15167">
        <w:rPr>
          <w:rFonts w:ascii="Times New Roman" w:hAnsi="Times New Roman" w:cs="Times New Roman"/>
          <w:sz w:val="24"/>
          <w:szCs w:val="24"/>
        </w:rPr>
        <w:t xml:space="preserve"> 2012</w:t>
      </w:r>
      <w:r w:rsidR="00A14C91" w:rsidRPr="00D15167">
        <w:rPr>
          <w:rFonts w:ascii="Times New Roman" w:hAnsi="Times New Roman" w:cs="Times New Roman"/>
          <w:sz w:val="24"/>
          <w:szCs w:val="24"/>
        </w:rPr>
        <w:t>,</w:t>
      </w:r>
      <w:r w:rsidR="005231E9" w:rsidRPr="00D15167">
        <w:rPr>
          <w:rFonts w:ascii="Times New Roman" w:hAnsi="Times New Roman" w:cs="Times New Roman"/>
          <w:sz w:val="24"/>
          <w:szCs w:val="24"/>
        </w:rPr>
        <w:t xml:space="preserve"> OGS filed a complaint alleging copyright infringement. </w:t>
      </w:r>
      <w:r w:rsidR="005231E9" w:rsidRPr="00D15167">
        <w:rPr>
          <w:rFonts w:ascii="Times New Roman" w:hAnsi="Times New Roman" w:cs="Times New Roman"/>
          <w:i/>
          <w:sz w:val="24"/>
          <w:szCs w:val="24"/>
        </w:rPr>
        <w:t>Id.</w:t>
      </w:r>
      <w:r w:rsidR="005231E9" w:rsidRPr="00D15167">
        <w:rPr>
          <w:rFonts w:ascii="Times New Roman" w:hAnsi="Times New Roman" w:cs="Times New Roman"/>
          <w:sz w:val="24"/>
          <w:szCs w:val="24"/>
        </w:rPr>
        <w:t xml:space="preserve"> Upon receiving Defendant</w:t>
      </w:r>
      <w:r w:rsidR="00A14C91" w:rsidRPr="00D15167">
        <w:rPr>
          <w:rFonts w:ascii="Times New Roman" w:hAnsi="Times New Roman" w:cs="Times New Roman"/>
          <w:sz w:val="24"/>
          <w:szCs w:val="24"/>
        </w:rPr>
        <w:t>s</w:t>
      </w:r>
      <w:r w:rsidR="005231E9" w:rsidRPr="00D15167">
        <w:rPr>
          <w:rFonts w:ascii="Times New Roman" w:hAnsi="Times New Roman" w:cs="Times New Roman"/>
          <w:sz w:val="24"/>
          <w:szCs w:val="24"/>
        </w:rPr>
        <w:t>’ answer</w:t>
      </w:r>
      <w:r w:rsidR="001C6CDF" w:rsidRPr="00D15167">
        <w:rPr>
          <w:rFonts w:ascii="Times New Roman" w:hAnsi="Times New Roman" w:cs="Times New Roman"/>
          <w:sz w:val="24"/>
          <w:szCs w:val="24"/>
        </w:rPr>
        <w:t xml:space="preserve"> and motion for a judgment on the pleadings</w:t>
      </w:r>
      <w:r w:rsidR="005231E9" w:rsidRPr="00D15167">
        <w:rPr>
          <w:rFonts w:ascii="Times New Roman" w:hAnsi="Times New Roman" w:cs="Times New Roman"/>
          <w:sz w:val="24"/>
          <w:szCs w:val="24"/>
        </w:rPr>
        <w:t xml:space="preserve">, the Court requested briefs addressing whether the </w:t>
      </w:r>
      <w:r w:rsidR="005231E9" w:rsidRPr="00D15167">
        <w:rPr>
          <w:rFonts w:ascii="Times New Roman" w:eastAsia="Times New Roman" w:hAnsi="Times New Roman" w:cs="Times New Roman"/>
          <w:bCs/>
          <w:sz w:val="24"/>
          <w:szCs w:val="24"/>
        </w:rPr>
        <w:t>writing requirement in 17 U.S.C. § 101(2) re</w:t>
      </w:r>
      <w:r w:rsidR="00A14C91" w:rsidRPr="00D15167">
        <w:rPr>
          <w:rFonts w:ascii="Times New Roman" w:eastAsia="Times New Roman" w:hAnsi="Times New Roman" w:cs="Times New Roman"/>
          <w:bCs/>
          <w:sz w:val="24"/>
          <w:szCs w:val="24"/>
        </w:rPr>
        <w:t>quires</w:t>
      </w:r>
      <w:r w:rsidR="005231E9" w:rsidRPr="00D15167">
        <w:rPr>
          <w:rFonts w:ascii="Times New Roman" w:eastAsia="Times New Roman" w:hAnsi="Times New Roman" w:cs="Times New Roman"/>
          <w:bCs/>
          <w:sz w:val="24"/>
          <w:szCs w:val="24"/>
        </w:rPr>
        <w:t xml:space="preserve"> a written agreement signed prior to the creation of the work. Order. </w:t>
      </w:r>
    </w:p>
    <w:p w14:paraId="4DEB0A6E" w14:textId="77777777" w:rsidR="00E92822" w:rsidRPr="00D15167" w:rsidRDefault="00E92822" w:rsidP="00E73757">
      <w:pPr>
        <w:spacing w:after="0" w:line="480" w:lineRule="auto"/>
        <w:jc w:val="center"/>
        <w:rPr>
          <w:rFonts w:ascii="Times New Roman" w:eastAsia="Times New Roman" w:hAnsi="Times New Roman" w:cs="Times New Roman"/>
          <w:b/>
          <w:bCs/>
          <w:sz w:val="24"/>
          <w:szCs w:val="24"/>
        </w:rPr>
      </w:pPr>
      <w:r w:rsidRPr="00D15167">
        <w:rPr>
          <w:rFonts w:ascii="Times New Roman" w:eastAsia="Times New Roman" w:hAnsi="Times New Roman" w:cs="Times New Roman"/>
          <w:b/>
          <w:bCs/>
          <w:sz w:val="24"/>
          <w:szCs w:val="24"/>
        </w:rPr>
        <w:t>A</w:t>
      </w:r>
      <w:r w:rsidR="008D1212" w:rsidRPr="00D15167">
        <w:rPr>
          <w:rFonts w:ascii="Times New Roman" w:eastAsia="Times New Roman" w:hAnsi="Times New Roman" w:cs="Times New Roman"/>
          <w:b/>
          <w:bCs/>
          <w:sz w:val="24"/>
          <w:szCs w:val="24"/>
        </w:rPr>
        <w:t>RGUMENT</w:t>
      </w:r>
    </w:p>
    <w:p w14:paraId="4CFBECB6" w14:textId="77777777" w:rsidR="00213CFA" w:rsidRPr="00D15167" w:rsidRDefault="00D227A5" w:rsidP="00E73757">
      <w:pPr>
        <w:spacing w:after="0" w:line="480" w:lineRule="auto"/>
        <w:ind w:firstLine="720"/>
        <w:rPr>
          <w:rFonts w:ascii="Times New Roman" w:eastAsia="Times New Roman" w:hAnsi="Times New Roman" w:cs="Times New Roman"/>
          <w:bCs/>
          <w:sz w:val="24"/>
          <w:szCs w:val="24"/>
        </w:rPr>
      </w:pPr>
      <w:r w:rsidRPr="00D15167">
        <w:rPr>
          <w:rFonts w:ascii="Times New Roman" w:hAnsi="Times New Roman" w:cs="Times New Roman"/>
          <w:sz w:val="24"/>
          <w:szCs w:val="24"/>
        </w:rPr>
        <w:lastRenderedPageBreak/>
        <w:t>The s</w:t>
      </w:r>
      <w:r w:rsidR="008A4777" w:rsidRPr="00D15167">
        <w:rPr>
          <w:rFonts w:ascii="Times New Roman" w:hAnsi="Times New Roman" w:cs="Times New Roman"/>
          <w:sz w:val="24"/>
          <w:szCs w:val="24"/>
        </w:rPr>
        <w:t xml:space="preserve">tandard for </w:t>
      </w:r>
      <w:r w:rsidRPr="00D15167">
        <w:rPr>
          <w:rFonts w:ascii="Times New Roman" w:hAnsi="Times New Roman" w:cs="Times New Roman"/>
          <w:sz w:val="24"/>
          <w:szCs w:val="24"/>
        </w:rPr>
        <w:t>r</w:t>
      </w:r>
      <w:r w:rsidR="008A4777" w:rsidRPr="00D15167">
        <w:rPr>
          <w:rFonts w:ascii="Times New Roman" w:hAnsi="Times New Roman" w:cs="Times New Roman"/>
          <w:sz w:val="24"/>
          <w:szCs w:val="24"/>
        </w:rPr>
        <w:t xml:space="preserve">eview on </w:t>
      </w:r>
      <w:r w:rsidRPr="00D15167">
        <w:rPr>
          <w:rFonts w:ascii="Times New Roman" w:hAnsi="Times New Roman" w:cs="Times New Roman"/>
          <w:sz w:val="24"/>
          <w:szCs w:val="24"/>
        </w:rPr>
        <w:t>a motion for judgment on the pleadings</w:t>
      </w:r>
      <w:r w:rsidR="008A4777" w:rsidRPr="00D15167">
        <w:rPr>
          <w:rFonts w:ascii="Times New Roman" w:hAnsi="Times New Roman" w:cs="Times New Roman"/>
          <w:sz w:val="24"/>
          <w:szCs w:val="24"/>
        </w:rPr>
        <w:t xml:space="preserve"> </w:t>
      </w:r>
      <w:r w:rsidR="000D44C7" w:rsidRPr="00D15167">
        <w:rPr>
          <w:rFonts w:ascii="Times New Roman" w:hAnsi="Times New Roman" w:cs="Times New Roman"/>
          <w:sz w:val="24"/>
          <w:szCs w:val="24"/>
        </w:rPr>
        <w:t xml:space="preserve">is </w:t>
      </w:r>
      <w:r w:rsidRPr="00D15167">
        <w:rPr>
          <w:rFonts w:ascii="Times New Roman" w:hAnsi="Times New Roman" w:cs="Times New Roman"/>
          <w:sz w:val="24"/>
          <w:szCs w:val="24"/>
        </w:rPr>
        <w:t>essential</w:t>
      </w:r>
      <w:r w:rsidR="000D44C7" w:rsidRPr="00D15167">
        <w:rPr>
          <w:rFonts w:ascii="Times New Roman" w:hAnsi="Times New Roman" w:cs="Times New Roman"/>
          <w:sz w:val="24"/>
          <w:szCs w:val="24"/>
        </w:rPr>
        <w:t>ly</w:t>
      </w:r>
      <w:r w:rsidRPr="00D15167">
        <w:rPr>
          <w:rFonts w:ascii="Times New Roman" w:hAnsi="Times New Roman" w:cs="Times New Roman"/>
          <w:sz w:val="24"/>
          <w:szCs w:val="24"/>
        </w:rPr>
        <w:t xml:space="preserve"> the same as a </w:t>
      </w:r>
      <w:r w:rsidR="005F27D3" w:rsidRPr="00D15167">
        <w:rPr>
          <w:rFonts w:ascii="Times New Roman" w:hAnsi="Times New Roman" w:cs="Times New Roman"/>
          <w:sz w:val="24"/>
          <w:szCs w:val="24"/>
        </w:rPr>
        <w:t>F</w:t>
      </w:r>
      <w:r w:rsidR="002157C2" w:rsidRPr="00D15167">
        <w:rPr>
          <w:rFonts w:ascii="Times New Roman" w:hAnsi="Times New Roman" w:cs="Times New Roman"/>
          <w:sz w:val="24"/>
          <w:szCs w:val="24"/>
        </w:rPr>
        <w:t xml:space="preserve">ed. </w:t>
      </w:r>
      <w:proofErr w:type="gramStart"/>
      <w:r w:rsidR="005F27D3" w:rsidRPr="00D15167">
        <w:rPr>
          <w:rFonts w:ascii="Times New Roman" w:hAnsi="Times New Roman" w:cs="Times New Roman"/>
          <w:sz w:val="24"/>
          <w:szCs w:val="24"/>
        </w:rPr>
        <w:t>R</w:t>
      </w:r>
      <w:r w:rsidR="002157C2" w:rsidRPr="00D15167">
        <w:rPr>
          <w:rFonts w:ascii="Times New Roman" w:hAnsi="Times New Roman" w:cs="Times New Roman"/>
          <w:sz w:val="24"/>
          <w:szCs w:val="24"/>
        </w:rPr>
        <w:t xml:space="preserve">. </w:t>
      </w:r>
      <w:r w:rsidR="005F27D3" w:rsidRPr="00D15167">
        <w:rPr>
          <w:rFonts w:ascii="Times New Roman" w:hAnsi="Times New Roman" w:cs="Times New Roman"/>
          <w:sz w:val="24"/>
          <w:szCs w:val="24"/>
        </w:rPr>
        <w:t>C</w:t>
      </w:r>
      <w:r w:rsidR="002157C2" w:rsidRPr="00D15167">
        <w:rPr>
          <w:rFonts w:ascii="Times New Roman" w:hAnsi="Times New Roman" w:cs="Times New Roman"/>
          <w:sz w:val="24"/>
          <w:szCs w:val="24"/>
        </w:rPr>
        <w:t xml:space="preserve">iv. </w:t>
      </w:r>
      <w:r w:rsidR="005F27D3" w:rsidRPr="00D15167">
        <w:rPr>
          <w:rFonts w:ascii="Times New Roman" w:hAnsi="Times New Roman" w:cs="Times New Roman"/>
          <w:sz w:val="24"/>
          <w:szCs w:val="24"/>
        </w:rPr>
        <w:t>P</w:t>
      </w:r>
      <w:r w:rsidR="002157C2" w:rsidRPr="00D15167">
        <w:rPr>
          <w:rFonts w:ascii="Times New Roman" w:hAnsi="Times New Roman" w:cs="Times New Roman"/>
          <w:sz w:val="24"/>
          <w:szCs w:val="24"/>
        </w:rPr>
        <w:t>.</w:t>
      </w:r>
      <w:r w:rsidR="005F27D3" w:rsidRPr="00D15167">
        <w:rPr>
          <w:rFonts w:ascii="Times New Roman" w:hAnsi="Times New Roman" w:cs="Times New Roman"/>
          <w:sz w:val="24"/>
          <w:szCs w:val="24"/>
        </w:rPr>
        <w:t xml:space="preserve"> </w:t>
      </w:r>
      <w:r w:rsidR="002157C2" w:rsidRPr="00D15167">
        <w:rPr>
          <w:rFonts w:ascii="Times New Roman" w:hAnsi="Times New Roman" w:cs="Times New Roman"/>
          <w:sz w:val="24"/>
          <w:szCs w:val="24"/>
        </w:rPr>
        <w:t>12(b)</w:t>
      </w:r>
      <w:r w:rsidRPr="00D15167">
        <w:rPr>
          <w:rFonts w:ascii="Times New Roman" w:hAnsi="Times New Roman" w:cs="Times New Roman"/>
          <w:sz w:val="24"/>
          <w:szCs w:val="24"/>
        </w:rPr>
        <w:t>(6) motion to dismiss for failure to state a claim.</w:t>
      </w:r>
      <w:proofErr w:type="gramEnd"/>
      <w:r w:rsidRPr="00D15167">
        <w:rPr>
          <w:rFonts w:ascii="Times New Roman" w:hAnsi="Times New Roman" w:cs="Times New Roman"/>
          <w:sz w:val="24"/>
          <w:szCs w:val="24"/>
        </w:rPr>
        <w:t xml:space="preserve"> </w:t>
      </w:r>
      <w:r w:rsidR="00523CD7" w:rsidRPr="00D15167">
        <w:rPr>
          <w:rFonts w:ascii="Times New Roman" w:hAnsi="Times New Roman" w:cs="Times New Roman"/>
          <w:i/>
          <w:sz w:val="24"/>
          <w:szCs w:val="24"/>
          <w:lang w:val="en"/>
        </w:rPr>
        <w:t>Westcott v. City of Omaha</w:t>
      </w:r>
      <w:r w:rsidR="00523CD7" w:rsidRPr="00D15167">
        <w:rPr>
          <w:rFonts w:ascii="Times New Roman" w:hAnsi="Times New Roman" w:cs="Times New Roman"/>
          <w:sz w:val="24"/>
          <w:szCs w:val="24"/>
          <w:lang w:val="en"/>
        </w:rPr>
        <w:t xml:space="preserve">, 901 F.2d 1486, 1488 (8th Cir.1990). </w:t>
      </w:r>
      <w:r w:rsidR="000D44C7" w:rsidRPr="00D15167">
        <w:rPr>
          <w:rFonts w:ascii="Times New Roman" w:hAnsi="Times New Roman" w:cs="Times New Roman"/>
          <w:sz w:val="24"/>
          <w:szCs w:val="24"/>
        </w:rPr>
        <w:t xml:space="preserve"> The core question </w:t>
      </w:r>
      <w:r w:rsidR="008A4777" w:rsidRPr="00D15167">
        <w:rPr>
          <w:rFonts w:ascii="Times New Roman" w:hAnsi="Times New Roman" w:cs="Times New Roman"/>
          <w:sz w:val="24"/>
          <w:szCs w:val="24"/>
        </w:rPr>
        <w:t>is whether</w:t>
      </w:r>
      <w:r w:rsidR="00882B07" w:rsidRPr="00D15167">
        <w:rPr>
          <w:rFonts w:ascii="Times New Roman" w:hAnsi="Times New Roman" w:cs="Times New Roman"/>
          <w:sz w:val="24"/>
          <w:szCs w:val="24"/>
        </w:rPr>
        <w:t>,</w:t>
      </w:r>
      <w:r w:rsidR="008A4777" w:rsidRPr="00D15167">
        <w:rPr>
          <w:rFonts w:ascii="Times New Roman" w:hAnsi="Times New Roman" w:cs="Times New Roman"/>
          <w:sz w:val="24"/>
          <w:szCs w:val="24"/>
        </w:rPr>
        <w:t xml:space="preserve"> as a matter of law</w:t>
      </w:r>
      <w:r w:rsidR="00882B07" w:rsidRPr="00D15167">
        <w:rPr>
          <w:rFonts w:ascii="Times New Roman" w:hAnsi="Times New Roman" w:cs="Times New Roman"/>
          <w:sz w:val="24"/>
          <w:szCs w:val="24"/>
        </w:rPr>
        <w:t>,</w:t>
      </w:r>
      <w:r w:rsidR="008A4777" w:rsidRPr="00D15167">
        <w:rPr>
          <w:rFonts w:ascii="Times New Roman" w:hAnsi="Times New Roman" w:cs="Times New Roman"/>
          <w:sz w:val="24"/>
          <w:szCs w:val="24"/>
        </w:rPr>
        <w:t xml:space="preserve"> the Plaintiff </w:t>
      </w:r>
      <w:r w:rsidR="000D44C7" w:rsidRPr="00D15167">
        <w:rPr>
          <w:rFonts w:ascii="Times New Roman" w:hAnsi="Times New Roman" w:cs="Times New Roman"/>
          <w:sz w:val="24"/>
          <w:szCs w:val="24"/>
        </w:rPr>
        <w:t xml:space="preserve">failed to </w:t>
      </w:r>
      <w:r w:rsidR="008A4777" w:rsidRPr="00D15167">
        <w:rPr>
          <w:rFonts w:ascii="Times New Roman" w:hAnsi="Times New Roman" w:cs="Times New Roman"/>
          <w:sz w:val="24"/>
          <w:szCs w:val="24"/>
        </w:rPr>
        <w:t xml:space="preserve">state a claim for </w:t>
      </w:r>
      <w:r w:rsidR="000D44C7" w:rsidRPr="00D15167">
        <w:rPr>
          <w:rFonts w:ascii="Times New Roman" w:hAnsi="Times New Roman" w:cs="Times New Roman"/>
          <w:sz w:val="24"/>
          <w:szCs w:val="24"/>
        </w:rPr>
        <w:t xml:space="preserve">relief.  </w:t>
      </w:r>
      <w:r w:rsidR="000D44C7" w:rsidRPr="00D15167">
        <w:rPr>
          <w:rFonts w:ascii="Times New Roman" w:hAnsi="Times New Roman" w:cs="Times New Roman"/>
          <w:i/>
          <w:sz w:val="24"/>
          <w:szCs w:val="24"/>
        </w:rPr>
        <w:t>Id</w:t>
      </w:r>
      <w:r w:rsidR="000D44C7" w:rsidRPr="00D15167">
        <w:rPr>
          <w:rFonts w:ascii="Times New Roman" w:hAnsi="Times New Roman" w:cs="Times New Roman"/>
          <w:sz w:val="24"/>
          <w:szCs w:val="24"/>
        </w:rPr>
        <w:t>. The e</w:t>
      </w:r>
      <w:r w:rsidR="008A4777" w:rsidRPr="00D15167">
        <w:rPr>
          <w:rFonts w:ascii="Times New Roman" w:hAnsi="Times New Roman" w:cs="Times New Roman"/>
          <w:sz w:val="24"/>
          <w:szCs w:val="24"/>
        </w:rPr>
        <w:t xml:space="preserve">lements </w:t>
      </w:r>
      <w:r w:rsidR="00B537A4" w:rsidRPr="00D15167">
        <w:rPr>
          <w:rFonts w:ascii="Times New Roman" w:hAnsi="Times New Roman" w:cs="Times New Roman"/>
          <w:sz w:val="24"/>
          <w:szCs w:val="24"/>
        </w:rPr>
        <w:t>Plaintiff</w:t>
      </w:r>
      <w:r w:rsidR="000D44C7" w:rsidRPr="00D15167">
        <w:rPr>
          <w:rFonts w:ascii="Times New Roman" w:hAnsi="Times New Roman" w:cs="Times New Roman"/>
          <w:sz w:val="24"/>
          <w:szCs w:val="24"/>
        </w:rPr>
        <w:t xml:space="preserve"> </w:t>
      </w:r>
      <w:r w:rsidR="008A4777" w:rsidRPr="00D15167">
        <w:rPr>
          <w:rFonts w:ascii="Times New Roman" w:hAnsi="Times New Roman" w:cs="Times New Roman"/>
          <w:sz w:val="24"/>
          <w:szCs w:val="24"/>
        </w:rPr>
        <w:t xml:space="preserve">must </w:t>
      </w:r>
      <w:r w:rsidR="000D44C7" w:rsidRPr="00D15167">
        <w:rPr>
          <w:rFonts w:ascii="Times New Roman" w:hAnsi="Times New Roman" w:cs="Times New Roman"/>
          <w:sz w:val="24"/>
          <w:szCs w:val="24"/>
        </w:rPr>
        <w:t xml:space="preserve">allege </w:t>
      </w:r>
      <w:r w:rsidR="002523AC" w:rsidRPr="00D15167">
        <w:rPr>
          <w:rFonts w:ascii="Times New Roman" w:hAnsi="Times New Roman" w:cs="Times New Roman"/>
          <w:sz w:val="24"/>
          <w:szCs w:val="24"/>
        </w:rPr>
        <w:t xml:space="preserve">in order </w:t>
      </w:r>
      <w:r w:rsidR="000D44C7" w:rsidRPr="00D15167">
        <w:rPr>
          <w:rFonts w:ascii="Times New Roman" w:hAnsi="Times New Roman" w:cs="Times New Roman"/>
          <w:sz w:val="24"/>
          <w:szCs w:val="24"/>
        </w:rPr>
        <w:t>to state</w:t>
      </w:r>
      <w:r w:rsidR="008A4777" w:rsidRPr="00D15167">
        <w:rPr>
          <w:rFonts w:ascii="Times New Roman" w:hAnsi="Times New Roman" w:cs="Times New Roman"/>
          <w:sz w:val="24"/>
          <w:szCs w:val="24"/>
        </w:rPr>
        <w:t xml:space="preserve"> a </w:t>
      </w:r>
      <w:r w:rsidR="000D44C7" w:rsidRPr="00D15167">
        <w:rPr>
          <w:rFonts w:ascii="Times New Roman" w:hAnsi="Times New Roman" w:cs="Times New Roman"/>
          <w:sz w:val="24"/>
          <w:szCs w:val="24"/>
        </w:rPr>
        <w:t xml:space="preserve">valid </w:t>
      </w:r>
      <w:r w:rsidR="008A4777" w:rsidRPr="00D15167">
        <w:rPr>
          <w:rFonts w:ascii="Times New Roman" w:hAnsi="Times New Roman" w:cs="Times New Roman"/>
          <w:sz w:val="24"/>
          <w:szCs w:val="24"/>
        </w:rPr>
        <w:t>claim of copyright infringement</w:t>
      </w:r>
      <w:r w:rsidR="008728B8" w:rsidRPr="00D15167">
        <w:rPr>
          <w:rFonts w:ascii="Times New Roman" w:hAnsi="Times New Roman" w:cs="Times New Roman"/>
          <w:sz w:val="24"/>
          <w:szCs w:val="24"/>
        </w:rPr>
        <w:t xml:space="preserve"> are:</w:t>
      </w:r>
      <w:r w:rsidR="00213CFA" w:rsidRPr="00D15167">
        <w:rPr>
          <w:rFonts w:ascii="Times New Roman" w:hAnsi="Times New Roman" w:cs="Times New Roman"/>
          <w:sz w:val="24"/>
          <w:szCs w:val="24"/>
        </w:rPr>
        <w:t xml:space="preserve"> (1)</w:t>
      </w:r>
      <w:r w:rsidR="003F206D" w:rsidRPr="00D15167">
        <w:rPr>
          <w:rFonts w:ascii="Times New Roman" w:hAnsi="Times New Roman" w:cs="Times New Roman"/>
          <w:color w:val="000000"/>
          <w:sz w:val="24"/>
          <w:szCs w:val="24"/>
        </w:rPr>
        <w:t xml:space="preserve"> </w:t>
      </w:r>
      <w:r w:rsidR="008728B8" w:rsidRPr="00D15167">
        <w:rPr>
          <w:rFonts w:ascii="Times New Roman" w:hAnsi="Times New Roman" w:cs="Times New Roman"/>
          <w:color w:val="000000"/>
          <w:sz w:val="24"/>
          <w:szCs w:val="24"/>
        </w:rPr>
        <w:t>o</w:t>
      </w:r>
      <w:r w:rsidR="000B55DC" w:rsidRPr="00D15167">
        <w:rPr>
          <w:rFonts w:ascii="Times New Roman" w:hAnsi="Times New Roman" w:cs="Times New Roman"/>
          <w:color w:val="000000"/>
          <w:sz w:val="24"/>
          <w:szCs w:val="24"/>
        </w:rPr>
        <w:t>wne</w:t>
      </w:r>
      <w:r w:rsidR="008728B8" w:rsidRPr="00D15167">
        <w:rPr>
          <w:rFonts w:ascii="Times New Roman" w:hAnsi="Times New Roman" w:cs="Times New Roman"/>
          <w:color w:val="000000"/>
          <w:sz w:val="24"/>
          <w:szCs w:val="24"/>
        </w:rPr>
        <w:t>rship of a valid copyright, and</w:t>
      </w:r>
      <w:r w:rsidR="00213CFA" w:rsidRPr="00D15167">
        <w:rPr>
          <w:rFonts w:ascii="Times New Roman" w:hAnsi="Times New Roman" w:cs="Times New Roman"/>
          <w:color w:val="000000"/>
          <w:sz w:val="24"/>
          <w:szCs w:val="24"/>
        </w:rPr>
        <w:t xml:space="preserve"> (2)</w:t>
      </w:r>
      <w:r w:rsidR="003F206D" w:rsidRPr="00D15167">
        <w:rPr>
          <w:rFonts w:ascii="Times New Roman" w:hAnsi="Times New Roman" w:cs="Times New Roman"/>
          <w:color w:val="000000"/>
          <w:sz w:val="24"/>
          <w:szCs w:val="24"/>
        </w:rPr>
        <w:t xml:space="preserve"> </w:t>
      </w:r>
      <w:r w:rsidR="008728B8" w:rsidRPr="00D15167">
        <w:rPr>
          <w:rFonts w:ascii="Times New Roman" w:hAnsi="Times New Roman" w:cs="Times New Roman"/>
          <w:color w:val="000000"/>
          <w:sz w:val="24"/>
          <w:szCs w:val="24"/>
        </w:rPr>
        <w:t>c</w:t>
      </w:r>
      <w:r w:rsidR="000B55DC" w:rsidRPr="00D15167">
        <w:rPr>
          <w:rFonts w:ascii="Times New Roman" w:hAnsi="Times New Roman" w:cs="Times New Roman"/>
          <w:color w:val="000000"/>
          <w:sz w:val="24"/>
          <w:szCs w:val="24"/>
        </w:rPr>
        <w:t xml:space="preserve">opying of constituent elements of the </w:t>
      </w:r>
      <w:r w:rsidR="005F27D3" w:rsidRPr="00D15167">
        <w:rPr>
          <w:rFonts w:ascii="Times New Roman" w:hAnsi="Times New Roman" w:cs="Times New Roman"/>
          <w:color w:val="000000"/>
          <w:sz w:val="24"/>
          <w:szCs w:val="24"/>
        </w:rPr>
        <w:t xml:space="preserve">copyrighted </w:t>
      </w:r>
      <w:r w:rsidR="000B55DC" w:rsidRPr="00D15167">
        <w:rPr>
          <w:rFonts w:ascii="Times New Roman" w:hAnsi="Times New Roman" w:cs="Times New Roman"/>
          <w:color w:val="000000"/>
          <w:sz w:val="24"/>
          <w:szCs w:val="24"/>
        </w:rPr>
        <w:t xml:space="preserve">work that are original. </w:t>
      </w:r>
      <w:r w:rsidR="00A75867">
        <w:fldChar w:fldCharType="begin"/>
      </w:r>
      <w:r w:rsidR="00A75867">
        <w:instrText xml:space="preserve"> HYPERLINK "http://web2.westlaw.com/find/default.wl?mt=LawSchoolPractitioner&amp;db=0000506&amp;rs=WLW12.01&amp;tc=-1&amp;rp=%2ffind%2fdefault.wl&amp;findtype=Y&amp;ordoc=0112985265&amp;serialnum=2000082037&amp;vr=2.0&amp;fn=_top&amp;sv=Split&amp;tf=-1&amp;pbc=C6F6CCE3&amp;utid=2" \t "_top" </w:instrText>
      </w:r>
      <w:r w:rsidR="00A75867">
        <w:fldChar w:fldCharType="separate"/>
      </w:r>
      <w:proofErr w:type="spellStart"/>
      <w:r w:rsidR="000B55DC" w:rsidRPr="00D15167">
        <w:rPr>
          <w:rFonts w:ascii="Times New Roman" w:hAnsi="Times New Roman" w:cs="Times New Roman"/>
          <w:i/>
          <w:color w:val="000000" w:themeColor="text1"/>
          <w:sz w:val="24"/>
          <w:szCs w:val="24"/>
        </w:rPr>
        <w:t>Segrets</w:t>
      </w:r>
      <w:proofErr w:type="spellEnd"/>
      <w:r w:rsidR="000B55DC" w:rsidRPr="00D15167">
        <w:rPr>
          <w:rFonts w:ascii="Times New Roman" w:hAnsi="Times New Roman" w:cs="Times New Roman"/>
          <w:i/>
          <w:color w:val="000000" w:themeColor="text1"/>
          <w:sz w:val="24"/>
          <w:szCs w:val="24"/>
        </w:rPr>
        <w:t>, Inc. v. Gillman Knitwear Co., Inc.</w:t>
      </w:r>
      <w:r w:rsidR="000B55DC" w:rsidRPr="00D15167">
        <w:rPr>
          <w:rFonts w:ascii="Times New Roman" w:hAnsi="Times New Roman" w:cs="Times New Roman"/>
          <w:color w:val="000000" w:themeColor="text1"/>
          <w:sz w:val="24"/>
          <w:szCs w:val="24"/>
        </w:rPr>
        <w:t>, 207 F.3d 56</w:t>
      </w:r>
      <w:r w:rsidR="008728B8" w:rsidRPr="00D15167">
        <w:rPr>
          <w:rFonts w:ascii="Times New Roman" w:hAnsi="Times New Roman" w:cs="Times New Roman"/>
          <w:color w:val="000000" w:themeColor="text1"/>
          <w:sz w:val="24"/>
          <w:szCs w:val="24"/>
        </w:rPr>
        <w:t>, 60</w:t>
      </w:r>
      <w:r w:rsidR="000B55DC" w:rsidRPr="00D15167">
        <w:rPr>
          <w:rFonts w:ascii="Times New Roman" w:hAnsi="Times New Roman" w:cs="Times New Roman"/>
          <w:color w:val="000000" w:themeColor="text1"/>
          <w:sz w:val="24"/>
          <w:szCs w:val="24"/>
        </w:rPr>
        <w:t xml:space="preserve"> (1st Cir. 2000)</w:t>
      </w:r>
      <w:r w:rsidR="00A75867">
        <w:rPr>
          <w:rFonts w:ascii="Times New Roman" w:hAnsi="Times New Roman" w:cs="Times New Roman"/>
          <w:color w:val="000000" w:themeColor="text1"/>
          <w:sz w:val="24"/>
          <w:szCs w:val="24"/>
        </w:rPr>
        <w:fldChar w:fldCharType="end"/>
      </w:r>
      <w:r w:rsidR="003F206D" w:rsidRPr="00D15167">
        <w:rPr>
          <w:rFonts w:ascii="Times New Roman" w:hAnsi="Times New Roman" w:cs="Times New Roman"/>
          <w:color w:val="000000" w:themeColor="text1"/>
          <w:sz w:val="24"/>
          <w:szCs w:val="24"/>
        </w:rPr>
        <w:t xml:space="preserve">. </w:t>
      </w:r>
      <w:r w:rsidR="000B55DC" w:rsidRPr="00D15167">
        <w:rPr>
          <w:rFonts w:ascii="Times New Roman" w:hAnsi="Times New Roman" w:cs="Times New Roman"/>
          <w:color w:val="000000" w:themeColor="text1"/>
          <w:sz w:val="24"/>
          <w:szCs w:val="24"/>
        </w:rPr>
        <w:t xml:space="preserve"> </w:t>
      </w:r>
      <w:r w:rsidR="000D44C7" w:rsidRPr="00D15167">
        <w:rPr>
          <w:rFonts w:ascii="Times New Roman" w:hAnsi="Times New Roman" w:cs="Times New Roman"/>
          <w:sz w:val="24"/>
          <w:szCs w:val="24"/>
        </w:rPr>
        <w:t>Plaintiff f</w:t>
      </w:r>
      <w:r w:rsidR="008A4777" w:rsidRPr="00D15167">
        <w:rPr>
          <w:rFonts w:ascii="Times New Roman" w:hAnsi="Times New Roman" w:cs="Times New Roman"/>
          <w:sz w:val="24"/>
          <w:szCs w:val="24"/>
        </w:rPr>
        <w:t>ailed to state a claim for relief because there was no written agreement signed prior to the creation of the work</w:t>
      </w:r>
      <w:r w:rsidR="00FD2629" w:rsidRPr="00D15167">
        <w:rPr>
          <w:rFonts w:ascii="Times New Roman" w:hAnsi="Times New Roman" w:cs="Times New Roman"/>
          <w:sz w:val="24"/>
          <w:szCs w:val="24"/>
        </w:rPr>
        <w:t>, as required by the plain language of</w:t>
      </w:r>
      <w:r w:rsidR="008A4777" w:rsidRPr="00D15167">
        <w:rPr>
          <w:rFonts w:ascii="Times New Roman" w:hAnsi="Times New Roman" w:cs="Times New Roman"/>
          <w:sz w:val="24"/>
          <w:szCs w:val="24"/>
        </w:rPr>
        <w:t xml:space="preserve"> </w:t>
      </w:r>
      <w:r w:rsidR="008A4777" w:rsidRPr="00D15167">
        <w:rPr>
          <w:rFonts w:ascii="Times New Roman" w:eastAsia="Times New Roman" w:hAnsi="Times New Roman" w:cs="Times New Roman"/>
          <w:bCs/>
          <w:sz w:val="24"/>
          <w:szCs w:val="24"/>
        </w:rPr>
        <w:t>17 U.S.C. § 101(2)</w:t>
      </w:r>
      <w:r w:rsidR="005F27D3" w:rsidRPr="00D15167">
        <w:rPr>
          <w:rFonts w:ascii="Times New Roman" w:eastAsia="Times New Roman" w:hAnsi="Times New Roman" w:cs="Times New Roman"/>
          <w:bCs/>
          <w:sz w:val="24"/>
          <w:szCs w:val="24"/>
        </w:rPr>
        <w:t>.</w:t>
      </w:r>
      <w:r w:rsidR="000B55DC" w:rsidRPr="00D15167">
        <w:rPr>
          <w:rFonts w:ascii="Times New Roman" w:eastAsia="Times New Roman" w:hAnsi="Times New Roman" w:cs="Times New Roman"/>
          <w:bCs/>
          <w:sz w:val="24"/>
          <w:szCs w:val="24"/>
        </w:rPr>
        <w:t xml:space="preserve"> </w:t>
      </w:r>
      <w:r w:rsidR="005F27D3" w:rsidRPr="00D15167">
        <w:rPr>
          <w:rFonts w:ascii="Times New Roman" w:eastAsia="Times New Roman" w:hAnsi="Times New Roman" w:cs="Times New Roman"/>
          <w:bCs/>
          <w:sz w:val="24"/>
          <w:szCs w:val="24"/>
        </w:rPr>
        <w:t>Thus,</w:t>
      </w:r>
      <w:r w:rsidR="000B55DC" w:rsidRPr="00D15167">
        <w:rPr>
          <w:rFonts w:ascii="Times New Roman" w:eastAsia="Times New Roman" w:hAnsi="Times New Roman" w:cs="Times New Roman"/>
          <w:bCs/>
          <w:sz w:val="24"/>
          <w:szCs w:val="24"/>
        </w:rPr>
        <w:t xml:space="preserve"> </w:t>
      </w:r>
      <w:r w:rsidR="000D44C7" w:rsidRPr="00D15167">
        <w:rPr>
          <w:rFonts w:ascii="Times New Roman" w:eastAsia="Times New Roman" w:hAnsi="Times New Roman" w:cs="Times New Roman"/>
          <w:bCs/>
          <w:sz w:val="24"/>
          <w:szCs w:val="24"/>
        </w:rPr>
        <w:t>P</w:t>
      </w:r>
      <w:r w:rsidR="000B55DC" w:rsidRPr="00D15167">
        <w:rPr>
          <w:rFonts w:ascii="Times New Roman" w:eastAsia="Times New Roman" w:hAnsi="Times New Roman" w:cs="Times New Roman"/>
          <w:bCs/>
          <w:sz w:val="24"/>
          <w:szCs w:val="24"/>
        </w:rPr>
        <w:t>laintiff fails to satisfy both element</w:t>
      </w:r>
      <w:r w:rsidR="000D44C7" w:rsidRPr="00D15167">
        <w:rPr>
          <w:rFonts w:ascii="Times New Roman" w:eastAsia="Times New Roman" w:hAnsi="Times New Roman" w:cs="Times New Roman"/>
          <w:bCs/>
          <w:sz w:val="24"/>
          <w:szCs w:val="24"/>
        </w:rPr>
        <w:t>s of the copyright infringement claim</w:t>
      </w:r>
      <w:r w:rsidR="000B55DC" w:rsidRPr="00D15167">
        <w:rPr>
          <w:rFonts w:ascii="Times New Roman" w:eastAsia="Times New Roman" w:hAnsi="Times New Roman" w:cs="Times New Roman"/>
          <w:bCs/>
          <w:sz w:val="24"/>
          <w:szCs w:val="24"/>
        </w:rPr>
        <w:t xml:space="preserve"> as OG</w:t>
      </w:r>
      <w:r w:rsidR="00181FA9" w:rsidRPr="00D15167">
        <w:rPr>
          <w:rFonts w:ascii="Times New Roman" w:eastAsia="Times New Roman" w:hAnsi="Times New Roman" w:cs="Times New Roman"/>
          <w:bCs/>
          <w:sz w:val="24"/>
          <w:szCs w:val="24"/>
        </w:rPr>
        <w:t xml:space="preserve">S </w:t>
      </w:r>
      <w:r w:rsidR="000B55DC" w:rsidRPr="00D15167">
        <w:rPr>
          <w:rFonts w:ascii="Times New Roman" w:eastAsia="Times New Roman" w:hAnsi="Times New Roman" w:cs="Times New Roman"/>
          <w:bCs/>
          <w:sz w:val="24"/>
          <w:szCs w:val="24"/>
        </w:rPr>
        <w:t xml:space="preserve">is not the owner of a valid copyright in this instance and </w:t>
      </w:r>
      <w:r w:rsidR="005F27D3" w:rsidRPr="00D15167">
        <w:rPr>
          <w:rFonts w:ascii="Times New Roman" w:eastAsia="Times New Roman" w:hAnsi="Times New Roman" w:cs="Times New Roman"/>
          <w:bCs/>
          <w:sz w:val="24"/>
          <w:szCs w:val="24"/>
        </w:rPr>
        <w:t xml:space="preserve">as a result, </w:t>
      </w:r>
      <w:r w:rsidR="000B55DC" w:rsidRPr="00D15167">
        <w:rPr>
          <w:rFonts w:ascii="Times New Roman" w:eastAsia="Times New Roman" w:hAnsi="Times New Roman" w:cs="Times New Roman"/>
          <w:bCs/>
          <w:sz w:val="24"/>
          <w:szCs w:val="24"/>
        </w:rPr>
        <w:t xml:space="preserve">there can be no “copying” of </w:t>
      </w:r>
      <w:r w:rsidR="005F27D3" w:rsidRPr="00D15167">
        <w:rPr>
          <w:rFonts w:ascii="Times New Roman" w:eastAsia="Times New Roman" w:hAnsi="Times New Roman" w:cs="Times New Roman"/>
          <w:bCs/>
          <w:sz w:val="24"/>
          <w:szCs w:val="24"/>
        </w:rPr>
        <w:t xml:space="preserve">its </w:t>
      </w:r>
      <w:r w:rsidR="000B55DC" w:rsidRPr="00D15167">
        <w:rPr>
          <w:rFonts w:ascii="Times New Roman" w:eastAsia="Times New Roman" w:hAnsi="Times New Roman" w:cs="Times New Roman"/>
          <w:bCs/>
          <w:sz w:val="24"/>
          <w:szCs w:val="24"/>
        </w:rPr>
        <w:t xml:space="preserve">“original material” under the statute. </w:t>
      </w:r>
    </w:p>
    <w:p w14:paraId="77B4D848" w14:textId="77777777" w:rsidR="002B010F" w:rsidRPr="00D15167" w:rsidRDefault="008728B8" w:rsidP="00E73757">
      <w:pPr>
        <w:spacing w:after="0" w:line="480" w:lineRule="auto"/>
        <w:ind w:firstLine="720"/>
        <w:rPr>
          <w:rFonts w:ascii="Times New Roman" w:hAnsi="Times New Roman" w:cs="Times New Roman"/>
          <w:sz w:val="24"/>
          <w:szCs w:val="24"/>
        </w:rPr>
      </w:pPr>
      <w:r w:rsidRPr="00D15167">
        <w:rPr>
          <w:rFonts w:ascii="Times New Roman" w:eastAsia="Times New Roman" w:hAnsi="Times New Roman" w:cs="Times New Roman"/>
          <w:bCs/>
          <w:sz w:val="24"/>
          <w:szCs w:val="24"/>
        </w:rPr>
        <w:t>Although the</w:t>
      </w:r>
      <w:r w:rsidR="000D44C7" w:rsidRPr="00D15167">
        <w:rPr>
          <w:rFonts w:ascii="Times New Roman" w:eastAsia="Times New Roman" w:hAnsi="Times New Roman" w:cs="Times New Roman"/>
          <w:bCs/>
          <w:sz w:val="24"/>
          <w:szCs w:val="24"/>
        </w:rPr>
        <w:t xml:space="preserve"> question of whether the statute requires a signed writing </w:t>
      </w:r>
      <w:r w:rsidRPr="00D15167">
        <w:rPr>
          <w:rFonts w:ascii="Times New Roman" w:eastAsia="Times New Roman" w:hAnsi="Times New Roman" w:cs="Times New Roman"/>
          <w:bCs/>
          <w:sz w:val="24"/>
          <w:szCs w:val="24"/>
        </w:rPr>
        <w:t xml:space="preserve">prior to creation of the work </w:t>
      </w:r>
      <w:r w:rsidR="000D44C7" w:rsidRPr="00D15167">
        <w:rPr>
          <w:rFonts w:ascii="Times New Roman" w:eastAsia="Times New Roman" w:hAnsi="Times New Roman" w:cs="Times New Roman"/>
          <w:bCs/>
          <w:sz w:val="24"/>
          <w:szCs w:val="24"/>
        </w:rPr>
        <w:t>is an issue of first</w:t>
      </w:r>
      <w:r w:rsidRPr="00D15167">
        <w:rPr>
          <w:rFonts w:ascii="Times New Roman" w:eastAsia="Times New Roman" w:hAnsi="Times New Roman" w:cs="Times New Roman"/>
          <w:bCs/>
          <w:sz w:val="24"/>
          <w:szCs w:val="24"/>
        </w:rPr>
        <w:t xml:space="preserve"> impression, </w:t>
      </w:r>
      <w:r w:rsidR="00E73757" w:rsidRPr="00D15167">
        <w:rPr>
          <w:rFonts w:ascii="Times New Roman" w:eastAsia="Times New Roman" w:hAnsi="Times New Roman" w:cs="Times New Roman"/>
          <w:bCs/>
          <w:sz w:val="24"/>
          <w:szCs w:val="24"/>
        </w:rPr>
        <w:t>the</w:t>
      </w:r>
      <w:r w:rsidRPr="00D15167">
        <w:rPr>
          <w:rFonts w:ascii="Times New Roman" w:eastAsia="Times New Roman" w:hAnsi="Times New Roman" w:cs="Times New Roman"/>
          <w:bCs/>
          <w:sz w:val="24"/>
          <w:szCs w:val="24"/>
        </w:rPr>
        <w:t xml:space="preserve"> argument that it does </w:t>
      </w:r>
      <w:r w:rsidR="005F27D3" w:rsidRPr="00D15167">
        <w:rPr>
          <w:rFonts w:ascii="Times New Roman" w:eastAsia="Times New Roman" w:hAnsi="Times New Roman" w:cs="Times New Roman"/>
          <w:bCs/>
          <w:sz w:val="24"/>
          <w:szCs w:val="24"/>
        </w:rPr>
        <w:t>is required by th</w:t>
      </w:r>
      <w:r w:rsidRPr="00D15167">
        <w:rPr>
          <w:rFonts w:ascii="Times New Roman" w:eastAsia="Times New Roman" w:hAnsi="Times New Roman" w:cs="Times New Roman"/>
          <w:bCs/>
          <w:sz w:val="24"/>
          <w:szCs w:val="24"/>
        </w:rPr>
        <w:t xml:space="preserve">e plain language of the statute, </w:t>
      </w:r>
      <w:r w:rsidR="005F27D3" w:rsidRPr="00D15167">
        <w:rPr>
          <w:rFonts w:ascii="Times New Roman" w:eastAsia="Times New Roman" w:hAnsi="Times New Roman" w:cs="Times New Roman"/>
          <w:bCs/>
          <w:sz w:val="24"/>
          <w:szCs w:val="24"/>
        </w:rPr>
        <w:t>legislative history</w:t>
      </w:r>
      <w:r w:rsidRPr="00D15167">
        <w:rPr>
          <w:rFonts w:ascii="Times New Roman" w:eastAsia="Times New Roman" w:hAnsi="Times New Roman" w:cs="Times New Roman"/>
          <w:bCs/>
          <w:sz w:val="24"/>
          <w:szCs w:val="24"/>
        </w:rPr>
        <w:t>,</w:t>
      </w:r>
      <w:r w:rsidR="005F27D3" w:rsidRPr="00D15167">
        <w:rPr>
          <w:rFonts w:ascii="Times New Roman" w:eastAsia="Times New Roman" w:hAnsi="Times New Roman" w:cs="Times New Roman"/>
          <w:bCs/>
          <w:sz w:val="24"/>
          <w:szCs w:val="24"/>
        </w:rPr>
        <w:t xml:space="preserve"> and public policy goals. </w:t>
      </w:r>
      <w:r w:rsidR="00213CFA" w:rsidRPr="00D15167">
        <w:rPr>
          <w:rFonts w:ascii="Times New Roman" w:eastAsia="Times New Roman" w:hAnsi="Times New Roman" w:cs="Times New Roman"/>
          <w:bCs/>
          <w:sz w:val="24"/>
          <w:szCs w:val="24"/>
        </w:rPr>
        <w:t xml:space="preserve">The plain language of the statute requires this interpretation for three reasons: first, the ordinary meaning of the language as evidenced by the tense and definitions of the language of §101(2); second, </w:t>
      </w:r>
      <w:r w:rsidR="00100236" w:rsidRPr="00D15167">
        <w:rPr>
          <w:rFonts w:ascii="Times New Roman" w:eastAsia="Times New Roman" w:hAnsi="Times New Roman" w:cs="Times New Roman"/>
          <w:bCs/>
          <w:sz w:val="24"/>
          <w:szCs w:val="24"/>
        </w:rPr>
        <w:t xml:space="preserve">the context of the section as a whole; and third, adopting the contrary interpretation would render subsequent sections of the Copyright Act superfluous. Three aspects of the legislative history reflect the requirement that a signed writing be obtained prior to the completion of a work for hire: the intent that §101(2) represent a compromise among competing interests; the contemporary interpretation of the working committee and Copyright Registrar who drafted the language; and Congress’s intent to establish a predictable system of copyright law. Finally, the public policy goals of equalizing bargaining power among artists and producers and encouraging development </w:t>
      </w:r>
      <w:r w:rsidR="00100236" w:rsidRPr="00D15167">
        <w:rPr>
          <w:rFonts w:ascii="Times New Roman" w:eastAsia="Times New Roman" w:hAnsi="Times New Roman" w:cs="Times New Roman"/>
          <w:bCs/>
          <w:sz w:val="24"/>
          <w:szCs w:val="24"/>
        </w:rPr>
        <w:lastRenderedPageBreak/>
        <w:t xml:space="preserve">of creative works demand that §101(2) be interpreted to require a signed writing prior to the creation of a work. For these reasons and because Ms. Lime did not sign a work-for-hire agreement prior to the creation of “Anticipatory Repudiation,” the Court should grant Defendants’ motion for judgment on the pleadings. </w:t>
      </w:r>
    </w:p>
    <w:p w14:paraId="6FDA3E03" w14:textId="77777777" w:rsidR="00541A57" w:rsidRPr="00D15167" w:rsidRDefault="00541A57" w:rsidP="00E73757">
      <w:pPr>
        <w:spacing w:after="0" w:line="240" w:lineRule="auto"/>
        <w:rPr>
          <w:rFonts w:ascii="Times New Roman" w:eastAsia="Times New Roman" w:hAnsi="Times New Roman" w:cs="Times New Roman"/>
          <w:bCs/>
          <w:sz w:val="24"/>
          <w:szCs w:val="24"/>
        </w:rPr>
      </w:pPr>
    </w:p>
    <w:p w14:paraId="2289DCAC" w14:textId="77777777" w:rsidR="00FC5D98" w:rsidRPr="00D15167" w:rsidRDefault="005231E9" w:rsidP="00E73757">
      <w:pPr>
        <w:pStyle w:val="ListParagraph"/>
        <w:numPr>
          <w:ilvl w:val="0"/>
          <w:numId w:val="1"/>
        </w:numPr>
        <w:spacing w:after="0" w:line="240" w:lineRule="auto"/>
        <w:rPr>
          <w:rFonts w:ascii="Times New Roman" w:eastAsiaTheme="minorHAnsi" w:hAnsi="Times New Roman" w:cs="Times New Roman"/>
          <w:sz w:val="24"/>
          <w:szCs w:val="24"/>
        </w:rPr>
      </w:pPr>
      <w:r w:rsidRPr="00D15167">
        <w:rPr>
          <w:rFonts w:ascii="Times New Roman" w:eastAsia="Times New Roman" w:hAnsi="Times New Roman" w:cs="Times New Roman"/>
          <w:b/>
          <w:bCs/>
          <w:smallCaps/>
          <w:sz w:val="24"/>
          <w:szCs w:val="24"/>
        </w:rPr>
        <w:t xml:space="preserve">The </w:t>
      </w:r>
      <w:r w:rsidR="008D1212" w:rsidRPr="00D15167">
        <w:rPr>
          <w:rFonts w:ascii="Times New Roman" w:eastAsia="Times New Roman" w:hAnsi="Times New Roman" w:cs="Times New Roman"/>
          <w:b/>
          <w:bCs/>
          <w:smallCaps/>
          <w:sz w:val="24"/>
          <w:szCs w:val="24"/>
        </w:rPr>
        <w:t>Plain Langu</w:t>
      </w:r>
      <w:r w:rsidR="00EE641B" w:rsidRPr="00D15167">
        <w:rPr>
          <w:rFonts w:ascii="Times New Roman" w:eastAsia="Times New Roman" w:hAnsi="Times New Roman" w:cs="Times New Roman"/>
          <w:b/>
          <w:bCs/>
          <w:smallCaps/>
          <w:sz w:val="24"/>
          <w:szCs w:val="24"/>
        </w:rPr>
        <w:t>age of Section 101(2) Requires a</w:t>
      </w:r>
      <w:r w:rsidR="008D1212" w:rsidRPr="00D15167">
        <w:rPr>
          <w:rFonts w:ascii="Times New Roman" w:eastAsia="Times New Roman" w:hAnsi="Times New Roman" w:cs="Times New Roman"/>
          <w:b/>
          <w:bCs/>
          <w:smallCaps/>
          <w:sz w:val="24"/>
          <w:szCs w:val="24"/>
        </w:rPr>
        <w:t xml:space="preserve"> W</w:t>
      </w:r>
      <w:r w:rsidR="00EE641B" w:rsidRPr="00D15167">
        <w:rPr>
          <w:rFonts w:ascii="Times New Roman" w:eastAsia="Times New Roman" w:hAnsi="Times New Roman" w:cs="Times New Roman"/>
          <w:b/>
          <w:bCs/>
          <w:smallCaps/>
          <w:sz w:val="24"/>
          <w:szCs w:val="24"/>
        </w:rPr>
        <w:t xml:space="preserve">ritten Agreement Signed Prior to the Creation of the </w:t>
      </w:r>
      <w:r w:rsidR="008D1212" w:rsidRPr="00D15167">
        <w:rPr>
          <w:rFonts w:ascii="Times New Roman" w:eastAsia="Times New Roman" w:hAnsi="Times New Roman" w:cs="Times New Roman"/>
          <w:b/>
          <w:bCs/>
          <w:smallCaps/>
          <w:sz w:val="24"/>
          <w:szCs w:val="24"/>
        </w:rPr>
        <w:t>Work.</w:t>
      </w:r>
    </w:p>
    <w:p w14:paraId="1DE37566" w14:textId="77777777" w:rsidR="00FC5D98" w:rsidRPr="00D15167" w:rsidRDefault="00FC5D98" w:rsidP="00E73757">
      <w:pPr>
        <w:spacing w:after="0" w:line="240" w:lineRule="auto"/>
        <w:ind w:left="720"/>
        <w:rPr>
          <w:rFonts w:ascii="Times New Roman" w:eastAsiaTheme="minorHAnsi" w:hAnsi="Times New Roman" w:cs="Times New Roman"/>
          <w:sz w:val="24"/>
          <w:szCs w:val="24"/>
        </w:rPr>
      </w:pPr>
    </w:p>
    <w:p w14:paraId="3A1B8566" w14:textId="77777777" w:rsidR="00735AFE" w:rsidRPr="00D15167" w:rsidRDefault="00FC5D98" w:rsidP="00E73757">
      <w:pPr>
        <w:spacing w:after="0" w:line="480" w:lineRule="auto"/>
        <w:ind w:firstLine="720"/>
        <w:rPr>
          <w:rFonts w:ascii="Times New Roman" w:eastAsiaTheme="minorHAnsi" w:hAnsi="Times New Roman" w:cs="Times New Roman"/>
          <w:sz w:val="24"/>
          <w:szCs w:val="24"/>
          <w:lang w:val="en"/>
        </w:rPr>
      </w:pPr>
      <w:r w:rsidRPr="00D15167">
        <w:rPr>
          <w:rFonts w:ascii="Times New Roman" w:eastAsiaTheme="minorHAnsi" w:hAnsi="Times New Roman" w:cs="Times New Roman"/>
          <w:sz w:val="24"/>
          <w:szCs w:val="24"/>
        </w:rPr>
        <w:t>Wh</w:t>
      </w:r>
      <w:r w:rsidR="00D023CA" w:rsidRPr="00D15167">
        <w:rPr>
          <w:rFonts w:ascii="Times New Roman" w:eastAsiaTheme="minorHAnsi" w:hAnsi="Times New Roman" w:cs="Times New Roman"/>
          <w:sz w:val="24"/>
          <w:szCs w:val="24"/>
        </w:rPr>
        <w:t>en</w:t>
      </w:r>
      <w:r w:rsidRPr="00D15167">
        <w:rPr>
          <w:rFonts w:ascii="Times New Roman" w:eastAsiaTheme="minorHAnsi" w:hAnsi="Times New Roman" w:cs="Times New Roman"/>
          <w:sz w:val="24"/>
          <w:szCs w:val="24"/>
        </w:rPr>
        <w:t xml:space="preserve"> the plain language of a statute is unambiguous</w:t>
      </w:r>
      <w:r w:rsidR="00D023CA" w:rsidRPr="00D15167">
        <w:rPr>
          <w:rFonts w:ascii="Times New Roman" w:eastAsiaTheme="minorHAnsi" w:hAnsi="Times New Roman" w:cs="Times New Roman"/>
          <w:sz w:val="24"/>
          <w:szCs w:val="24"/>
        </w:rPr>
        <w:t>,</w:t>
      </w:r>
      <w:r w:rsidRPr="00D15167">
        <w:rPr>
          <w:rFonts w:ascii="Times New Roman" w:eastAsiaTheme="minorHAnsi" w:hAnsi="Times New Roman" w:cs="Times New Roman"/>
          <w:sz w:val="24"/>
          <w:szCs w:val="24"/>
        </w:rPr>
        <w:t xml:space="preserve"> </w:t>
      </w:r>
      <w:r w:rsidR="00EE641B" w:rsidRPr="00D15167">
        <w:rPr>
          <w:rFonts w:ascii="Times New Roman" w:eastAsiaTheme="minorHAnsi" w:hAnsi="Times New Roman" w:cs="Times New Roman"/>
          <w:sz w:val="24"/>
          <w:szCs w:val="24"/>
        </w:rPr>
        <w:t>the Court need not look further for guidance in applying the statute</w:t>
      </w:r>
      <w:r w:rsidR="00D023CA" w:rsidRPr="00D15167">
        <w:rPr>
          <w:rFonts w:ascii="Times New Roman" w:eastAsiaTheme="minorHAnsi" w:hAnsi="Times New Roman" w:cs="Times New Roman"/>
          <w:sz w:val="24"/>
          <w:szCs w:val="24"/>
        </w:rPr>
        <w:t xml:space="preserve">. </w:t>
      </w:r>
      <w:r w:rsidRPr="00D15167">
        <w:rPr>
          <w:rFonts w:ascii="Times New Roman" w:eastAsiaTheme="minorHAnsi" w:hAnsi="Times New Roman" w:cs="Times New Roman"/>
          <w:i/>
          <w:sz w:val="24"/>
          <w:szCs w:val="24"/>
          <w:lang w:val="en"/>
        </w:rPr>
        <w:t>Connecticut Nat'l Bank v. Germain</w:t>
      </w:r>
      <w:r w:rsidRPr="00D15167">
        <w:rPr>
          <w:rFonts w:ascii="Times New Roman" w:eastAsiaTheme="minorHAnsi" w:hAnsi="Times New Roman" w:cs="Times New Roman"/>
          <w:sz w:val="24"/>
          <w:szCs w:val="24"/>
          <w:lang w:val="en"/>
        </w:rPr>
        <w:t>, 503 U.S. 249, 254 (1992)</w:t>
      </w:r>
      <w:r w:rsidR="00D023CA" w:rsidRPr="00D15167">
        <w:rPr>
          <w:rFonts w:ascii="Times New Roman" w:eastAsiaTheme="minorHAnsi" w:hAnsi="Times New Roman" w:cs="Times New Roman"/>
          <w:sz w:val="24"/>
          <w:szCs w:val="24"/>
          <w:lang w:val="en"/>
        </w:rPr>
        <w:t xml:space="preserve">. </w:t>
      </w:r>
    </w:p>
    <w:p w14:paraId="4CD96E80" w14:textId="77777777" w:rsidR="00C113B2" w:rsidRPr="00D15167" w:rsidRDefault="00E73757" w:rsidP="00E73757">
      <w:pPr>
        <w:spacing w:after="0" w:line="480" w:lineRule="auto"/>
        <w:rPr>
          <w:rFonts w:ascii="Times New Roman" w:eastAsiaTheme="minorHAnsi" w:hAnsi="Times New Roman" w:cs="Times New Roman"/>
          <w:sz w:val="24"/>
          <w:szCs w:val="24"/>
          <w:lang w:val="en"/>
        </w:rPr>
      </w:pPr>
      <w:r w:rsidRPr="00D15167">
        <w:rPr>
          <w:rFonts w:ascii="Times New Roman" w:eastAsiaTheme="minorHAnsi" w:hAnsi="Times New Roman" w:cs="Times New Roman"/>
          <w:sz w:val="24"/>
          <w:szCs w:val="24"/>
        </w:rPr>
        <w:t>Section</w:t>
      </w:r>
      <w:r w:rsidR="0031199C" w:rsidRPr="00D15167">
        <w:rPr>
          <w:rFonts w:ascii="Times New Roman" w:eastAsiaTheme="minorHAnsi" w:hAnsi="Times New Roman" w:cs="Times New Roman"/>
          <w:sz w:val="24"/>
          <w:szCs w:val="24"/>
        </w:rPr>
        <w:t xml:space="preserve"> </w:t>
      </w:r>
      <w:r w:rsidRPr="00D15167">
        <w:rPr>
          <w:rFonts w:ascii="Times New Roman" w:eastAsiaTheme="minorHAnsi" w:hAnsi="Times New Roman" w:cs="Times New Roman"/>
          <w:sz w:val="24"/>
          <w:szCs w:val="24"/>
          <w:lang w:val="en"/>
        </w:rPr>
        <w:t xml:space="preserve">101 </w:t>
      </w:r>
      <w:r w:rsidR="00C113B2" w:rsidRPr="00D15167">
        <w:rPr>
          <w:rFonts w:ascii="Times New Roman" w:eastAsiaTheme="minorHAnsi" w:hAnsi="Times New Roman" w:cs="Times New Roman"/>
          <w:sz w:val="24"/>
          <w:szCs w:val="24"/>
          <w:lang w:val="en"/>
        </w:rPr>
        <w:t xml:space="preserve">of the Copyright Act </w:t>
      </w:r>
      <w:r w:rsidR="00735AFE" w:rsidRPr="00D15167">
        <w:rPr>
          <w:rFonts w:ascii="Times New Roman" w:eastAsiaTheme="minorHAnsi" w:hAnsi="Times New Roman" w:cs="Times New Roman"/>
          <w:sz w:val="24"/>
          <w:szCs w:val="24"/>
          <w:lang w:val="en"/>
        </w:rPr>
        <w:t xml:space="preserve">defines a work for hire as: </w:t>
      </w:r>
      <w:r w:rsidR="00C113B2" w:rsidRPr="00D15167">
        <w:rPr>
          <w:rFonts w:ascii="Times New Roman" w:eastAsiaTheme="minorHAnsi" w:hAnsi="Times New Roman" w:cs="Times New Roman"/>
          <w:sz w:val="24"/>
          <w:szCs w:val="24"/>
          <w:lang w:val="en"/>
        </w:rPr>
        <w:t xml:space="preserve"> </w:t>
      </w:r>
    </w:p>
    <w:p w14:paraId="4C70F32D" w14:textId="77777777" w:rsidR="00C113B2" w:rsidRPr="00D15167" w:rsidRDefault="00735AFE" w:rsidP="00E73757">
      <w:pPr>
        <w:spacing w:after="0" w:line="240" w:lineRule="auto"/>
        <w:ind w:firstLine="720"/>
        <w:rPr>
          <w:rFonts w:ascii="Times New Roman" w:eastAsiaTheme="minorHAnsi" w:hAnsi="Times New Roman" w:cs="Times New Roman"/>
          <w:sz w:val="24"/>
          <w:szCs w:val="24"/>
          <w:lang w:val="en"/>
        </w:rPr>
      </w:pPr>
      <w:r w:rsidRPr="00D15167">
        <w:rPr>
          <w:rFonts w:ascii="Times New Roman" w:eastAsiaTheme="minorHAnsi" w:hAnsi="Times New Roman" w:cs="Times New Roman"/>
          <w:sz w:val="24"/>
          <w:szCs w:val="24"/>
          <w:lang w:val="en"/>
        </w:rPr>
        <w:t>(1) a work prepared by an employee within the scope of his or her employment; or</w:t>
      </w:r>
      <w:r w:rsidR="00C113B2" w:rsidRPr="00D15167">
        <w:rPr>
          <w:rFonts w:ascii="Times New Roman" w:eastAsiaTheme="minorHAnsi" w:hAnsi="Times New Roman" w:cs="Times New Roman"/>
          <w:sz w:val="24"/>
          <w:szCs w:val="24"/>
          <w:lang w:val="en"/>
        </w:rPr>
        <w:t xml:space="preserve"> </w:t>
      </w:r>
    </w:p>
    <w:p w14:paraId="242DD48D" w14:textId="77777777" w:rsidR="00735AFE" w:rsidRPr="00D15167" w:rsidRDefault="00735AFE" w:rsidP="00E73757">
      <w:pPr>
        <w:spacing w:after="0" w:line="240" w:lineRule="auto"/>
        <w:ind w:left="720"/>
        <w:rPr>
          <w:rFonts w:ascii="Times New Roman" w:eastAsiaTheme="minorHAnsi" w:hAnsi="Times New Roman" w:cs="Times New Roman"/>
          <w:bCs/>
          <w:sz w:val="24"/>
          <w:szCs w:val="24"/>
        </w:rPr>
      </w:pPr>
      <w:r w:rsidRPr="00D15167">
        <w:rPr>
          <w:rFonts w:ascii="Times New Roman" w:eastAsiaTheme="minorHAnsi" w:hAnsi="Times New Roman" w:cs="Times New Roman"/>
          <w:sz w:val="24"/>
          <w:szCs w:val="24"/>
          <w:lang w:val="en"/>
        </w:rPr>
        <w:t xml:space="preserve">(2)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proofErr w:type="gramStart"/>
      <w:r w:rsidR="00C113B2" w:rsidRPr="00D15167">
        <w:rPr>
          <w:rFonts w:ascii="Times New Roman" w:eastAsiaTheme="minorHAnsi" w:hAnsi="Times New Roman" w:cs="Times New Roman"/>
          <w:bCs/>
          <w:sz w:val="24"/>
          <w:szCs w:val="24"/>
        </w:rPr>
        <w:t>17 U.S.C. § 101(2006).</w:t>
      </w:r>
      <w:proofErr w:type="gramEnd"/>
      <w:r w:rsidR="00C113B2" w:rsidRPr="00D15167">
        <w:rPr>
          <w:rFonts w:ascii="Times New Roman" w:eastAsiaTheme="minorHAnsi" w:hAnsi="Times New Roman" w:cs="Times New Roman"/>
          <w:bCs/>
          <w:sz w:val="24"/>
          <w:szCs w:val="24"/>
        </w:rPr>
        <w:t xml:space="preserve"> </w:t>
      </w:r>
    </w:p>
    <w:p w14:paraId="0D3FD87A" w14:textId="77777777" w:rsidR="00E73757" w:rsidRPr="00D15167" w:rsidRDefault="00E73757" w:rsidP="00E73757">
      <w:pPr>
        <w:spacing w:after="0" w:line="240" w:lineRule="auto"/>
        <w:ind w:left="720"/>
        <w:rPr>
          <w:rFonts w:ascii="Times New Roman" w:eastAsiaTheme="minorHAnsi" w:hAnsi="Times New Roman" w:cs="Times New Roman"/>
          <w:sz w:val="24"/>
          <w:szCs w:val="24"/>
          <w:lang w:val="en"/>
        </w:rPr>
      </w:pPr>
    </w:p>
    <w:p w14:paraId="65607D16" w14:textId="77777777" w:rsidR="00FC5D98" w:rsidRPr="00D15167" w:rsidRDefault="00D023CA" w:rsidP="00E73757">
      <w:pPr>
        <w:spacing w:after="0" w:line="480" w:lineRule="auto"/>
        <w:ind w:firstLine="720"/>
        <w:rPr>
          <w:rFonts w:ascii="Times New Roman" w:eastAsiaTheme="minorHAnsi" w:hAnsi="Times New Roman" w:cs="Times New Roman"/>
          <w:sz w:val="24"/>
          <w:szCs w:val="24"/>
        </w:rPr>
      </w:pPr>
      <w:r w:rsidRPr="00D15167">
        <w:rPr>
          <w:rFonts w:ascii="Times New Roman" w:eastAsiaTheme="minorHAnsi" w:hAnsi="Times New Roman" w:cs="Times New Roman"/>
          <w:sz w:val="24"/>
          <w:szCs w:val="24"/>
          <w:lang w:val="en"/>
        </w:rPr>
        <w:t xml:space="preserve">The ordinary meaning and context of the plain language of </w:t>
      </w:r>
      <w:r w:rsidR="0031199C" w:rsidRPr="00D15167">
        <w:rPr>
          <w:rFonts w:ascii="Times New Roman" w:eastAsiaTheme="minorHAnsi" w:hAnsi="Times New Roman" w:cs="Times New Roman"/>
          <w:sz w:val="24"/>
          <w:szCs w:val="24"/>
        </w:rPr>
        <w:t xml:space="preserve">§ </w:t>
      </w:r>
      <w:r w:rsidRPr="00D15167">
        <w:rPr>
          <w:rFonts w:ascii="Times New Roman" w:eastAsiaTheme="minorHAnsi" w:hAnsi="Times New Roman" w:cs="Times New Roman"/>
          <w:sz w:val="24"/>
          <w:szCs w:val="24"/>
          <w:lang w:val="en"/>
        </w:rPr>
        <w:t xml:space="preserve">101(2) require the written agreement to be signed prior to completion of the work. A contrary interpretation would render subsequent sections of the Copyright Act governing post-creation transfer of copyright superfluous. Because the plain meaning of the statute unambiguously requires a prior signed written agreement, the Court should begin and end its analysis with the plain language of the statue and grant Defendants’ motion for judgment on the pleadings. </w:t>
      </w:r>
    </w:p>
    <w:p w14:paraId="41AB9ABF" w14:textId="77777777" w:rsidR="00181FA9" w:rsidRPr="00D15167" w:rsidRDefault="00181FA9" w:rsidP="00E73757">
      <w:pPr>
        <w:pStyle w:val="ListParagraph"/>
        <w:spacing w:after="0" w:line="240" w:lineRule="auto"/>
        <w:ind w:left="1440"/>
        <w:rPr>
          <w:rFonts w:ascii="Times New Roman" w:eastAsiaTheme="minorHAnsi" w:hAnsi="Times New Roman" w:cs="Times New Roman"/>
          <w:sz w:val="24"/>
          <w:szCs w:val="24"/>
        </w:rPr>
      </w:pPr>
    </w:p>
    <w:p w14:paraId="6F5C5E7C" w14:textId="77777777" w:rsidR="00181FA9" w:rsidRPr="00D15167" w:rsidRDefault="00181FA9" w:rsidP="00E73757">
      <w:pPr>
        <w:pStyle w:val="ListParagraph"/>
        <w:numPr>
          <w:ilvl w:val="1"/>
          <w:numId w:val="1"/>
        </w:numPr>
        <w:spacing w:after="0" w:line="240" w:lineRule="auto"/>
        <w:rPr>
          <w:rFonts w:ascii="Times New Roman" w:hAnsi="Times New Roman" w:cs="Times New Roman"/>
          <w:b/>
          <w:sz w:val="24"/>
          <w:szCs w:val="24"/>
        </w:rPr>
      </w:pPr>
      <w:r w:rsidRPr="00D15167">
        <w:rPr>
          <w:rFonts w:ascii="Times New Roman" w:hAnsi="Times New Roman" w:cs="Times New Roman"/>
          <w:b/>
          <w:sz w:val="24"/>
          <w:szCs w:val="24"/>
        </w:rPr>
        <w:t>The Ordinary Meaning of the Language in Section 101 (2) Demands the Written Agreement be Signed</w:t>
      </w:r>
      <w:r w:rsidR="00C113B2" w:rsidRPr="00D15167">
        <w:rPr>
          <w:rFonts w:ascii="Times New Roman" w:hAnsi="Times New Roman" w:cs="Times New Roman"/>
          <w:b/>
          <w:sz w:val="24"/>
          <w:szCs w:val="24"/>
        </w:rPr>
        <w:t xml:space="preserve"> Prior to Creation of the Work f</w:t>
      </w:r>
      <w:r w:rsidRPr="00D15167">
        <w:rPr>
          <w:rFonts w:ascii="Times New Roman" w:hAnsi="Times New Roman" w:cs="Times New Roman"/>
          <w:b/>
          <w:sz w:val="24"/>
          <w:szCs w:val="24"/>
        </w:rPr>
        <w:t xml:space="preserve">or Hire. </w:t>
      </w:r>
    </w:p>
    <w:p w14:paraId="45A1B7BA" w14:textId="77777777" w:rsidR="00541A57" w:rsidRPr="00D15167" w:rsidRDefault="00541A57" w:rsidP="00E73757">
      <w:pPr>
        <w:pStyle w:val="ListParagraph"/>
        <w:spacing w:after="0" w:line="240" w:lineRule="auto"/>
        <w:ind w:left="1800"/>
        <w:rPr>
          <w:rFonts w:ascii="Times New Roman" w:hAnsi="Times New Roman" w:cs="Times New Roman"/>
          <w:b/>
          <w:sz w:val="24"/>
          <w:szCs w:val="24"/>
        </w:rPr>
      </w:pPr>
    </w:p>
    <w:p w14:paraId="68123DFF" w14:textId="77777777" w:rsidR="00181FA9" w:rsidRPr="00D15167" w:rsidRDefault="00181FA9" w:rsidP="00E73757">
      <w:pPr>
        <w:pStyle w:val="ListParagraph"/>
        <w:spacing w:after="0" w:line="240" w:lineRule="auto"/>
        <w:ind w:left="1800"/>
        <w:rPr>
          <w:rFonts w:ascii="Times New Roman" w:hAnsi="Times New Roman" w:cs="Times New Roman"/>
          <w:b/>
          <w:sz w:val="24"/>
          <w:szCs w:val="24"/>
        </w:rPr>
      </w:pPr>
    </w:p>
    <w:p w14:paraId="1EE16144" w14:textId="77777777" w:rsidR="00F5095C" w:rsidRPr="00D15167" w:rsidRDefault="00F5095C" w:rsidP="00E73757">
      <w:pPr>
        <w:spacing w:after="0" w:line="480" w:lineRule="auto"/>
        <w:ind w:firstLine="720"/>
        <w:rPr>
          <w:rFonts w:ascii="Times New Roman" w:hAnsi="Times New Roman" w:cs="Times New Roman"/>
          <w:sz w:val="24"/>
          <w:szCs w:val="24"/>
        </w:rPr>
      </w:pPr>
      <w:r w:rsidRPr="00D15167">
        <w:rPr>
          <w:rFonts w:ascii="Times New Roman" w:hAnsi="Times New Roman" w:cs="Times New Roman"/>
          <w:sz w:val="24"/>
          <w:szCs w:val="24"/>
        </w:rPr>
        <w:t xml:space="preserve">In interpreting </w:t>
      </w:r>
      <w:r w:rsidR="00181FA9" w:rsidRPr="00D15167">
        <w:rPr>
          <w:rFonts w:ascii="Times New Roman" w:hAnsi="Times New Roman" w:cs="Times New Roman"/>
          <w:sz w:val="24"/>
          <w:szCs w:val="24"/>
        </w:rPr>
        <w:t xml:space="preserve">the plain </w:t>
      </w:r>
      <w:r w:rsidRPr="00D15167">
        <w:rPr>
          <w:rFonts w:ascii="Times New Roman" w:hAnsi="Times New Roman" w:cs="Times New Roman"/>
          <w:sz w:val="24"/>
          <w:szCs w:val="24"/>
        </w:rPr>
        <w:t xml:space="preserve">meaning of </w:t>
      </w:r>
      <w:r w:rsidR="00181FA9" w:rsidRPr="00D15167">
        <w:rPr>
          <w:rFonts w:ascii="Times New Roman" w:hAnsi="Times New Roman" w:cs="Times New Roman"/>
          <w:sz w:val="24"/>
          <w:szCs w:val="24"/>
        </w:rPr>
        <w:t xml:space="preserve">a </w:t>
      </w:r>
      <w:r w:rsidRPr="00D15167">
        <w:rPr>
          <w:rFonts w:ascii="Times New Roman" w:hAnsi="Times New Roman" w:cs="Times New Roman"/>
          <w:sz w:val="24"/>
          <w:szCs w:val="24"/>
        </w:rPr>
        <w:t xml:space="preserve">statute, </w:t>
      </w:r>
      <w:r w:rsidR="00181FA9" w:rsidRPr="00D15167">
        <w:rPr>
          <w:rFonts w:ascii="Times New Roman" w:hAnsi="Times New Roman" w:cs="Times New Roman"/>
          <w:sz w:val="24"/>
          <w:szCs w:val="24"/>
        </w:rPr>
        <w:t xml:space="preserve">a court must first </w:t>
      </w:r>
      <w:r w:rsidRPr="00D15167">
        <w:rPr>
          <w:rFonts w:ascii="Times New Roman" w:hAnsi="Times New Roman" w:cs="Times New Roman"/>
          <w:sz w:val="24"/>
          <w:szCs w:val="24"/>
        </w:rPr>
        <w:t xml:space="preserve">begin with </w:t>
      </w:r>
      <w:r w:rsidR="00181FA9" w:rsidRPr="00D15167">
        <w:rPr>
          <w:rFonts w:ascii="Times New Roman" w:hAnsi="Times New Roman" w:cs="Times New Roman"/>
          <w:sz w:val="24"/>
          <w:szCs w:val="24"/>
        </w:rPr>
        <w:t xml:space="preserve">the </w:t>
      </w:r>
      <w:r w:rsidRPr="00D15167">
        <w:rPr>
          <w:rFonts w:ascii="Times New Roman" w:hAnsi="Times New Roman" w:cs="Times New Roman"/>
          <w:sz w:val="24"/>
          <w:szCs w:val="24"/>
        </w:rPr>
        <w:t xml:space="preserve">language </w:t>
      </w:r>
      <w:r w:rsidR="00181FA9" w:rsidRPr="00D15167">
        <w:rPr>
          <w:rFonts w:ascii="Times New Roman" w:hAnsi="Times New Roman" w:cs="Times New Roman"/>
          <w:sz w:val="24"/>
          <w:szCs w:val="24"/>
        </w:rPr>
        <w:t xml:space="preserve">of the statute </w:t>
      </w:r>
      <w:r w:rsidRPr="00D15167">
        <w:rPr>
          <w:rFonts w:ascii="Times New Roman" w:hAnsi="Times New Roman" w:cs="Times New Roman"/>
          <w:sz w:val="24"/>
          <w:szCs w:val="24"/>
        </w:rPr>
        <w:t xml:space="preserve">and its ordinary meaning. </w:t>
      </w:r>
      <w:r w:rsidR="00A75867">
        <w:fldChar w:fldCharType="begin"/>
      </w:r>
      <w:r w:rsidR="00A75867">
        <w:instrText xml:space="preserve"> HYPERLINK "http://web2.westlaw.com/find/default.wl?mt=LawSchoolPractitioner&amp;db=0000708&amp;rs=WLW12.01&amp;tc=-1&amp;rp=%2ffind%2fdefault.wl&amp;findtype=Y&amp;ordoc=0281513344&amp;serialnum=2025286348&amp;vr=2.0&amp;fn=_top&amp;sv=Split&amp;tf=-1&amp;pbc=94040757&amp;utid=2" \t "_top" </w:instrText>
      </w:r>
      <w:r w:rsidR="00A75867">
        <w:fldChar w:fldCharType="separate"/>
      </w:r>
      <w:proofErr w:type="gramStart"/>
      <w:r w:rsidRPr="00D15167">
        <w:rPr>
          <w:rFonts w:ascii="Times New Roman" w:hAnsi="Times New Roman" w:cs="Times New Roman"/>
          <w:i/>
          <w:color w:val="000000" w:themeColor="text1"/>
          <w:sz w:val="24"/>
          <w:szCs w:val="24"/>
        </w:rPr>
        <w:t>Schindler Elevator Corp. v. U.S. ex rel. Kirk</w:t>
      </w:r>
      <w:r w:rsidRPr="00D15167">
        <w:rPr>
          <w:rFonts w:ascii="Times New Roman" w:hAnsi="Times New Roman" w:cs="Times New Roman"/>
          <w:color w:val="000000" w:themeColor="text1"/>
          <w:sz w:val="24"/>
          <w:szCs w:val="24"/>
        </w:rPr>
        <w:t xml:space="preserve">, 131 S. Ct. </w:t>
      </w:r>
      <w:r w:rsidRPr="00D15167">
        <w:rPr>
          <w:rFonts w:ascii="Times New Roman" w:hAnsi="Times New Roman" w:cs="Times New Roman"/>
          <w:color w:val="000000" w:themeColor="text1"/>
          <w:sz w:val="24"/>
          <w:szCs w:val="24"/>
        </w:rPr>
        <w:lastRenderedPageBreak/>
        <w:t>1885</w:t>
      </w:r>
      <w:r w:rsidR="00C113B2" w:rsidRPr="00D15167">
        <w:rPr>
          <w:rFonts w:ascii="Times New Roman" w:hAnsi="Times New Roman" w:cs="Times New Roman"/>
          <w:color w:val="000000" w:themeColor="text1"/>
          <w:sz w:val="24"/>
          <w:szCs w:val="24"/>
        </w:rPr>
        <w:t>, 1891</w:t>
      </w:r>
      <w:r w:rsidRPr="00D15167">
        <w:rPr>
          <w:rFonts w:ascii="Times New Roman" w:hAnsi="Times New Roman" w:cs="Times New Roman"/>
          <w:color w:val="000000" w:themeColor="text1"/>
          <w:sz w:val="24"/>
          <w:szCs w:val="24"/>
        </w:rPr>
        <w:t xml:space="preserve"> (2011)</w:t>
      </w:r>
      <w:r w:rsidR="00A75867">
        <w:rPr>
          <w:rFonts w:ascii="Times New Roman" w:hAnsi="Times New Roman" w:cs="Times New Roman"/>
          <w:color w:val="000000" w:themeColor="text1"/>
          <w:sz w:val="24"/>
          <w:szCs w:val="24"/>
        </w:rPr>
        <w:fldChar w:fldCharType="end"/>
      </w:r>
      <w:r w:rsidRPr="00D15167">
        <w:rPr>
          <w:rFonts w:ascii="Times New Roman" w:hAnsi="Times New Roman" w:cs="Times New Roman"/>
          <w:color w:val="000000"/>
          <w:sz w:val="24"/>
          <w:szCs w:val="24"/>
        </w:rPr>
        <w:t>.</w:t>
      </w:r>
      <w:proofErr w:type="gramEnd"/>
      <w:r w:rsidR="00181FA9" w:rsidRPr="00D15167">
        <w:rPr>
          <w:rFonts w:ascii="Times New Roman" w:hAnsi="Times New Roman" w:cs="Times New Roman"/>
          <w:color w:val="000000"/>
          <w:sz w:val="24"/>
          <w:szCs w:val="24"/>
        </w:rPr>
        <w:t xml:space="preserve"> </w:t>
      </w:r>
      <w:r w:rsidR="00181FA9" w:rsidRPr="00D15167">
        <w:rPr>
          <w:rFonts w:ascii="Times New Roman" w:hAnsi="Times New Roman" w:cs="Times New Roman"/>
          <w:sz w:val="24"/>
          <w:szCs w:val="24"/>
        </w:rPr>
        <w:t xml:space="preserve">The </w:t>
      </w:r>
      <w:r w:rsidRPr="00D15167">
        <w:rPr>
          <w:rFonts w:ascii="Times New Roman" w:hAnsi="Times New Roman" w:cs="Times New Roman"/>
          <w:color w:val="000000"/>
          <w:sz w:val="24"/>
          <w:szCs w:val="24"/>
        </w:rPr>
        <w:t>phrase</w:t>
      </w:r>
      <w:r w:rsidR="00181FA9" w:rsidRPr="00D15167">
        <w:rPr>
          <w:rFonts w:ascii="Times New Roman" w:hAnsi="Times New Roman" w:cs="Times New Roman"/>
          <w:color w:val="000000"/>
          <w:sz w:val="24"/>
          <w:szCs w:val="24"/>
        </w:rPr>
        <w:t xml:space="preserve"> in question,</w:t>
      </w:r>
      <w:r w:rsidRPr="00D15167">
        <w:rPr>
          <w:rFonts w:ascii="Times New Roman" w:hAnsi="Times New Roman" w:cs="Times New Roman"/>
          <w:color w:val="000000"/>
          <w:sz w:val="24"/>
          <w:szCs w:val="24"/>
        </w:rPr>
        <w:t xml:space="preserve"> “if the parties expressly agree in a written instrument signed by them that the work shall be considered a work made for hire</w:t>
      </w:r>
      <w:r w:rsidR="00181FA9" w:rsidRPr="00D15167">
        <w:rPr>
          <w:rFonts w:ascii="Times New Roman" w:hAnsi="Times New Roman" w:cs="Times New Roman"/>
          <w:color w:val="000000"/>
          <w:sz w:val="24"/>
          <w:szCs w:val="24"/>
        </w:rPr>
        <w:t>,</w:t>
      </w:r>
      <w:r w:rsidRPr="00D15167">
        <w:rPr>
          <w:rFonts w:ascii="Times New Roman" w:hAnsi="Times New Roman" w:cs="Times New Roman"/>
          <w:color w:val="000000"/>
          <w:sz w:val="24"/>
          <w:szCs w:val="24"/>
        </w:rPr>
        <w:t xml:space="preserve">” </w:t>
      </w:r>
      <w:r w:rsidR="00651A89" w:rsidRPr="00D15167">
        <w:rPr>
          <w:rFonts w:ascii="Times New Roman" w:hAnsi="Times New Roman" w:cs="Times New Roman"/>
          <w:color w:val="000000"/>
          <w:sz w:val="24"/>
          <w:szCs w:val="24"/>
        </w:rPr>
        <w:t>means</w:t>
      </w:r>
      <w:r w:rsidRPr="00D15167">
        <w:rPr>
          <w:rFonts w:ascii="Times New Roman" w:hAnsi="Times New Roman" w:cs="Times New Roman"/>
          <w:color w:val="000000"/>
          <w:sz w:val="24"/>
          <w:szCs w:val="24"/>
        </w:rPr>
        <w:t xml:space="preserve"> that </w:t>
      </w:r>
      <w:r w:rsidR="00181FA9" w:rsidRPr="00D15167">
        <w:rPr>
          <w:rFonts w:ascii="Times New Roman" w:hAnsi="Times New Roman" w:cs="Times New Roman"/>
          <w:color w:val="000000"/>
          <w:sz w:val="24"/>
          <w:szCs w:val="24"/>
        </w:rPr>
        <w:t xml:space="preserve">a </w:t>
      </w:r>
      <w:r w:rsidRPr="00D15167">
        <w:rPr>
          <w:rFonts w:ascii="Times New Roman" w:hAnsi="Times New Roman" w:cs="Times New Roman"/>
          <w:color w:val="000000"/>
          <w:sz w:val="24"/>
          <w:szCs w:val="24"/>
        </w:rPr>
        <w:t xml:space="preserve">written agreement must be signed prior to </w:t>
      </w:r>
      <w:r w:rsidR="00181FA9" w:rsidRPr="00D15167">
        <w:rPr>
          <w:rFonts w:ascii="Times New Roman" w:hAnsi="Times New Roman" w:cs="Times New Roman"/>
          <w:color w:val="000000"/>
          <w:sz w:val="24"/>
          <w:szCs w:val="24"/>
        </w:rPr>
        <w:t xml:space="preserve">the </w:t>
      </w:r>
      <w:r w:rsidRPr="00D15167">
        <w:rPr>
          <w:rFonts w:ascii="Times New Roman" w:hAnsi="Times New Roman" w:cs="Times New Roman"/>
          <w:color w:val="000000"/>
          <w:sz w:val="24"/>
          <w:szCs w:val="24"/>
        </w:rPr>
        <w:t>creation</w:t>
      </w:r>
      <w:r w:rsidR="00181FA9" w:rsidRPr="00D15167">
        <w:rPr>
          <w:rFonts w:ascii="Times New Roman" w:hAnsi="Times New Roman" w:cs="Times New Roman"/>
          <w:color w:val="000000"/>
          <w:sz w:val="24"/>
          <w:szCs w:val="24"/>
        </w:rPr>
        <w:t xml:space="preserve"> of a work for hire</w:t>
      </w:r>
      <w:r w:rsidRPr="00D15167">
        <w:rPr>
          <w:rFonts w:ascii="Times New Roman" w:hAnsi="Times New Roman" w:cs="Times New Roman"/>
          <w:color w:val="000000"/>
          <w:sz w:val="24"/>
          <w:szCs w:val="24"/>
        </w:rPr>
        <w:t xml:space="preserve">. </w:t>
      </w:r>
      <w:proofErr w:type="gramStart"/>
      <w:r w:rsidRPr="00D15167">
        <w:rPr>
          <w:rFonts w:ascii="Times New Roman" w:eastAsia="Times New Roman" w:hAnsi="Times New Roman" w:cs="Times New Roman"/>
          <w:bCs/>
          <w:sz w:val="24"/>
          <w:szCs w:val="24"/>
        </w:rPr>
        <w:t>17 U.S.C. § 101(2)</w:t>
      </w:r>
      <w:r w:rsidR="00181FA9" w:rsidRPr="00D15167">
        <w:rPr>
          <w:rFonts w:ascii="Times New Roman" w:eastAsia="Times New Roman" w:hAnsi="Times New Roman" w:cs="Times New Roman"/>
          <w:bCs/>
          <w:sz w:val="24"/>
          <w:szCs w:val="24"/>
        </w:rPr>
        <w:t>.</w:t>
      </w:r>
      <w:proofErr w:type="gramEnd"/>
      <w:r w:rsidR="00181FA9" w:rsidRPr="00D15167">
        <w:rPr>
          <w:rFonts w:ascii="Times New Roman" w:eastAsia="Times New Roman" w:hAnsi="Times New Roman" w:cs="Times New Roman"/>
          <w:bCs/>
          <w:sz w:val="24"/>
          <w:szCs w:val="24"/>
        </w:rPr>
        <w:t xml:space="preserve"> </w:t>
      </w:r>
      <w:r w:rsidR="00651A89" w:rsidRPr="00D15167">
        <w:rPr>
          <w:rFonts w:ascii="Times New Roman" w:eastAsia="Times New Roman" w:hAnsi="Times New Roman" w:cs="Times New Roman"/>
          <w:bCs/>
          <w:sz w:val="24"/>
          <w:szCs w:val="24"/>
        </w:rPr>
        <w:t>The tense used in the language a</w:t>
      </w:r>
      <w:r w:rsidR="00E97A67" w:rsidRPr="00D15167">
        <w:rPr>
          <w:rFonts w:ascii="Times New Roman" w:eastAsia="Times New Roman" w:hAnsi="Times New Roman" w:cs="Times New Roman"/>
          <w:bCs/>
          <w:sz w:val="24"/>
          <w:szCs w:val="24"/>
        </w:rPr>
        <w:t>nd the meaning of the words “if</w:t>
      </w:r>
      <w:r w:rsidR="00651A89" w:rsidRPr="00D15167">
        <w:rPr>
          <w:rFonts w:ascii="Times New Roman" w:eastAsia="Times New Roman" w:hAnsi="Times New Roman" w:cs="Times New Roman"/>
          <w:bCs/>
          <w:sz w:val="24"/>
          <w:szCs w:val="24"/>
        </w:rPr>
        <w:t xml:space="preserve">” </w:t>
      </w:r>
      <w:r w:rsidR="00E97A67" w:rsidRPr="00D15167">
        <w:rPr>
          <w:rFonts w:ascii="Times New Roman" w:eastAsia="Times New Roman" w:hAnsi="Times New Roman" w:cs="Times New Roman"/>
          <w:bCs/>
          <w:sz w:val="24"/>
          <w:szCs w:val="24"/>
        </w:rPr>
        <w:t xml:space="preserve">and </w:t>
      </w:r>
      <w:r w:rsidR="00651A89" w:rsidRPr="00D15167">
        <w:rPr>
          <w:rFonts w:ascii="Times New Roman" w:eastAsia="Times New Roman" w:hAnsi="Times New Roman" w:cs="Times New Roman"/>
          <w:bCs/>
          <w:sz w:val="24"/>
          <w:szCs w:val="24"/>
        </w:rPr>
        <w:t xml:space="preserve">“shall” </w:t>
      </w:r>
      <w:r w:rsidR="00F8460F" w:rsidRPr="00D15167">
        <w:rPr>
          <w:rFonts w:ascii="Times New Roman" w:eastAsia="Times New Roman" w:hAnsi="Times New Roman" w:cs="Times New Roman"/>
          <w:bCs/>
          <w:sz w:val="24"/>
          <w:szCs w:val="24"/>
        </w:rPr>
        <w:t xml:space="preserve">show </w:t>
      </w:r>
      <w:r w:rsidR="00651A89" w:rsidRPr="00D15167">
        <w:rPr>
          <w:rFonts w:ascii="Times New Roman" w:eastAsia="Times New Roman" w:hAnsi="Times New Roman" w:cs="Times New Roman"/>
          <w:bCs/>
          <w:sz w:val="24"/>
          <w:szCs w:val="24"/>
        </w:rPr>
        <w:t xml:space="preserve">that the phrase in question requires the written agreement to be signed prior to creation. </w:t>
      </w:r>
    </w:p>
    <w:p w14:paraId="475D2A52" w14:textId="77777777" w:rsidR="00F8460F" w:rsidRPr="00D15167" w:rsidRDefault="00651A89" w:rsidP="00E73757">
      <w:pPr>
        <w:spacing w:after="0" w:line="480" w:lineRule="auto"/>
        <w:ind w:firstLine="720"/>
        <w:rPr>
          <w:rFonts w:ascii="Times New Roman" w:hAnsi="Times New Roman" w:cs="Times New Roman"/>
          <w:color w:val="000000"/>
          <w:sz w:val="24"/>
          <w:szCs w:val="24"/>
        </w:rPr>
      </w:pPr>
      <w:r w:rsidRPr="00D15167">
        <w:rPr>
          <w:rFonts w:ascii="Times New Roman" w:hAnsi="Times New Roman" w:cs="Times New Roman"/>
          <w:color w:val="000000"/>
          <w:sz w:val="24"/>
          <w:szCs w:val="24"/>
        </w:rPr>
        <w:t xml:space="preserve">The </w:t>
      </w:r>
      <w:r w:rsidR="00C113B2" w:rsidRPr="00D15167">
        <w:rPr>
          <w:rFonts w:ascii="Times New Roman" w:hAnsi="Times New Roman" w:cs="Times New Roman"/>
          <w:color w:val="000000"/>
          <w:sz w:val="24"/>
          <w:szCs w:val="24"/>
        </w:rPr>
        <w:t>language in question</w:t>
      </w:r>
      <w:r w:rsidRPr="00D15167">
        <w:rPr>
          <w:rFonts w:ascii="Times New Roman" w:hAnsi="Times New Roman" w:cs="Times New Roman"/>
          <w:color w:val="000000"/>
          <w:sz w:val="24"/>
          <w:szCs w:val="24"/>
        </w:rPr>
        <w:t xml:space="preserve"> uses the</w:t>
      </w:r>
      <w:r w:rsidR="00F5095C" w:rsidRPr="00D15167">
        <w:rPr>
          <w:rFonts w:ascii="Times New Roman" w:hAnsi="Times New Roman" w:cs="Times New Roman"/>
          <w:color w:val="000000"/>
          <w:sz w:val="24"/>
          <w:szCs w:val="24"/>
        </w:rPr>
        <w:t xml:space="preserve"> future tense. </w:t>
      </w:r>
      <w:r w:rsidRPr="00D15167">
        <w:rPr>
          <w:rFonts w:ascii="Times New Roman" w:hAnsi="Times New Roman" w:cs="Times New Roman"/>
          <w:color w:val="000000"/>
          <w:sz w:val="24"/>
          <w:szCs w:val="24"/>
        </w:rPr>
        <w:t>The words “i</w:t>
      </w:r>
      <w:r w:rsidR="00E97A67" w:rsidRPr="00D15167">
        <w:rPr>
          <w:rFonts w:ascii="Times New Roman" w:hAnsi="Times New Roman" w:cs="Times New Roman"/>
          <w:color w:val="000000"/>
          <w:sz w:val="24"/>
          <w:szCs w:val="24"/>
        </w:rPr>
        <w:t>f</w:t>
      </w:r>
      <w:r w:rsidRPr="00D15167">
        <w:rPr>
          <w:rFonts w:ascii="Times New Roman" w:hAnsi="Times New Roman" w:cs="Times New Roman"/>
          <w:color w:val="000000"/>
          <w:sz w:val="24"/>
          <w:szCs w:val="24"/>
        </w:rPr>
        <w:t>”</w:t>
      </w:r>
      <w:r w:rsidR="00F5095C" w:rsidRPr="00D15167">
        <w:rPr>
          <w:rFonts w:ascii="Times New Roman" w:hAnsi="Times New Roman" w:cs="Times New Roman"/>
          <w:color w:val="000000"/>
          <w:sz w:val="24"/>
          <w:szCs w:val="24"/>
        </w:rPr>
        <w:t xml:space="preserve"> </w:t>
      </w:r>
      <w:r w:rsidRPr="00D15167">
        <w:rPr>
          <w:rFonts w:ascii="Times New Roman" w:hAnsi="Times New Roman" w:cs="Times New Roman"/>
          <w:color w:val="000000"/>
          <w:sz w:val="24"/>
          <w:szCs w:val="24"/>
        </w:rPr>
        <w:t>and the phrase</w:t>
      </w:r>
      <w:r w:rsidR="00F5095C" w:rsidRPr="00D15167">
        <w:rPr>
          <w:rFonts w:ascii="Times New Roman" w:hAnsi="Times New Roman" w:cs="Times New Roman"/>
          <w:color w:val="000000"/>
          <w:sz w:val="24"/>
          <w:szCs w:val="24"/>
        </w:rPr>
        <w:t xml:space="preserve"> </w:t>
      </w:r>
      <w:r w:rsidRPr="00D15167">
        <w:rPr>
          <w:rFonts w:ascii="Times New Roman" w:hAnsi="Times New Roman" w:cs="Times New Roman"/>
          <w:color w:val="000000"/>
          <w:sz w:val="24"/>
          <w:szCs w:val="24"/>
        </w:rPr>
        <w:t xml:space="preserve">“shall be considered” would all be ordinarily </w:t>
      </w:r>
      <w:r w:rsidR="000B5B4D" w:rsidRPr="00D15167">
        <w:rPr>
          <w:rFonts w:ascii="Times New Roman" w:hAnsi="Times New Roman" w:cs="Times New Roman"/>
          <w:color w:val="000000"/>
          <w:sz w:val="24"/>
          <w:szCs w:val="24"/>
        </w:rPr>
        <w:t xml:space="preserve">be </w:t>
      </w:r>
      <w:r w:rsidRPr="00D15167">
        <w:rPr>
          <w:rFonts w:ascii="Times New Roman" w:hAnsi="Times New Roman" w:cs="Times New Roman"/>
          <w:color w:val="000000"/>
          <w:sz w:val="24"/>
          <w:szCs w:val="24"/>
        </w:rPr>
        <w:t xml:space="preserve">read as </w:t>
      </w:r>
      <w:r w:rsidR="000B5B4D" w:rsidRPr="00D15167">
        <w:rPr>
          <w:rFonts w:ascii="Times New Roman" w:hAnsi="Times New Roman" w:cs="Times New Roman"/>
          <w:color w:val="000000"/>
          <w:sz w:val="24"/>
          <w:szCs w:val="24"/>
        </w:rPr>
        <w:t>establishing a threshold which must be met before the works</w:t>
      </w:r>
      <w:r w:rsidR="00E97A67" w:rsidRPr="00D15167">
        <w:rPr>
          <w:rFonts w:ascii="Times New Roman" w:hAnsi="Times New Roman" w:cs="Times New Roman"/>
          <w:color w:val="000000"/>
          <w:sz w:val="24"/>
          <w:szCs w:val="24"/>
        </w:rPr>
        <w:t xml:space="preserve"> are commissioned as</w:t>
      </w:r>
      <w:r w:rsidR="000B5B4D" w:rsidRPr="00D15167">
        <w:rPr>
          <w:rFonts w:ascii="Times New Roman" w:hAnsi="Times New Roman" w:cs="Times New Roman"/>
          <w:color w:val="000000"/>
          <w:sz w:val="24"/>
          <w:szCs w:val="24"/>
        </w:rPr>
        <w:t xml:space="preserve"> a work for hire. The word “if” </w:t>
      </w:r>
      <w:r w:rsidR="00001D32" w:rsidRPr="00D15167">
        <w:rPr>
          <w:rFonts w:ascii="Times New Roman" w:hAnsi="Times New Roman" w:cs="Times New Roman"/>
          <w:color w:val="000000"/>
          <w:sz w:val="24"/>
          <w:szCs w:val="24"/>
        </w:rPr>
        <w:t>means</w:t>
      </w:r>
      <w:r w:rsidR="000B5B4D" w:rsidRPr="00D15167">
        <w:rPr>
          <w:rFonts w:ascii="Times New Roman" w:hAnsi="Times New Roman" w:cs="Times New Roman"/>
          <w:color w:val="000000"/>
          <w:sz w:val="24"/>
          <w:szCs w:val="24"/>
        </w:rPr>
        <w:t xml:space="preserve"> “in the event” </w:t>
      </w:r>
      <w:r w:rsidR="00C113B2" w:rsidRPr="00D15167">
        <w:rPr>
          <w:rFonts w:ascii="Times New Roman" w:hAnsi="Times New Roman" w:cs="Times New Roman"/>
          <w:color w:val="000000"/>
          <w:sz w:val="24"/>
          <w:szCs w:val="24"/>
        </w:rPr>
        <w:t xml:space="preserve">a certain </w:t>
      </w:r>
      <w:r w:rsidR="000B5B4D" w:rsidRPr="00D15167">
        <w:rPr>
          <w:rFonts w:ascii="Times New Roman" w:hAnsi="Times New Roman" w:cs="Times New Roman"/>
          <w:color w:val="000000"/>
          <w:sz w:val="24"/>
          <w:szCs w:val="24"/>
        </w:rPr>
        <w:t>precondition occurs</w:t>
      </w:r>
      <w:r w:rsidR="00D16558" w:rsidRPr="00D15167">
        <w:rPr>
          <w:rFonts w:ascii="Times New Roman" w:hAnsi="Times New Roman" w:cs="Times New Roman"/>
          <w:color w:val="000000"/>
          <w:sz w:val="24"/>
          <w:szCs w:val="24"/>
        </w:rPr>
        <w:t>.</w:t>
      </w:r>
      <w:r w:rsidR="00597139" w:rsidRPr="00D15167">
        <w:rPr>
          <w:rFonts w:ascii="Times New Roman" w:hAnsi="Times New Roman" w:cs="Times New Roman"/>
          <w:color w:val="000000"/>
          <w:sz w:val="24"/>
          <w:szCs w:val="24"/>
        </w:rPr>
        <w:t xml:space="preserve"> 1 </w:t>
      </w:r>
      <w:r w:rsidR="00597139" w:rsidRPr="00D15167">
        <w:rPr>
          <w:rFonts w:ascii="Times New Roman" w:hAnsi="Times New Roman" w:cs="Times New Roman"/>
          <w:i/>
          <w:color w:val="000000"/>
          <w:sz w:val="24"/>
          <w:szCs w:val="24"/>
        </w:rPr>
        <w:t>The Shorter Oxford English Dictionary</w:t>
      </w:r>
      <w:r w:rsidR="00597139" w:rsidRPr="00D15167">
        <w:rPr>
          <w:rFonts w:ascii="Times New Roman" w:hAnsi="Times New Roman" w:cs="Times New Roman"/>
          <w:color w:val="000000"/>
          <w:sz w:val="24"/>
          <w:szCs w:val="24"/>
        </w:rPr>
        <w:t xml:space="preserve"> 1313 (5th ed. 2002)</w:t>
      </w:r>
      <w:r w:rsidR="00D16558" w:rsidRPr="00D15167">
        <w:rPr>
          <w:rFonts w:ascii="Times New Roman" w:hAnsi="Times New Roman" w:cs="Times New Roman"/>
          <w:color w:val="000000"/>
          <w:sz w:val="24"/>
          <w:szCs w:val="24"/>
        </w:rPr>
        <w:t>.</w:t>
      </w:r>
      <w:r w:rsidR="000B5B4D" w:rsidRPr="00D15167">
        <w:rPr>
          <w:rFonts w:ascii="Times New Roman" w:hAnsi="Times New Roman" w:cs="Times New Roman"/>
          <w:color w:val="000000"/>
          <w:sz w:val="24"/>
          <w:szCs w:val="24"/>
        </w:rPr>
        <w:t xml:space="preserve"> </w:t>
      </w:r>
      <w:r w:rsidR="00D16558" w:rsidRPr="00D15167">
        <w:rPr>
          <w:rFonts w:ascii="Times New Roman" w:hAnsi="Times New Roman" w:cs="Times New Roman"/>
          <w:color w:val="000000"/>
          <w:sz w:val="24"/>
          <w:szCs w:val="24"/>
        </w:rPr>
        <w:t>A</w:t>
      </w:r>
      <w:r w:rsidR="000B5B4D" w:rsidRPr="00D15167">
        <w:rPr>
          <w:rFonts w:ascii="Times New Roman" w:hAnsi="Times New Roman" w:cs="Times New Roman"/>
          <w:color w:val="000000"/>
          <w:sz w:val="24"/>
          <w:szCs w:val="24"/>
        </w:rPr>
        <w:t xml:space="preserve">pplying this </w:t>
      </w:r>
      <w:r w:rsidR="00E97A67" w:rsidRPr="00D15167">
        <w:rPr>
          <w:rFonts w:ascii="Times New Roman" w:hAnsi="Times New Roman" w:cs="Times New Roman"/>
          <w:color w:val="000000"/>
          <w:sz w:val="24"/>
          <w:szCs w:val="24"/>
        </w:rPr>
        <w:t>definition</w:t>
      </w:r>
      <w:r w:rsidR="000B5B4D" w:rsidRPr="00D15167">
        <w:rPr>
          <w:rFonts w:ascii="Times New Roman" w:hAnsi="Times New Roman" w:cs="Times New Roman"/>
          <w:color w:val="000000"/>
          <w:sz w:val="24"/>
          <w:szCs w:val="24"/>
        </w:rPr>
        <w:t xml:space="preserve"> to the language of the statute</w:t>
      </w:r>
      <w:r w:rsidR="00D16558" w:rsidRPr="00D15167">
        <w:rPr>
          <w:rFonts w:ascii="Times New Roman" w:hAnsi="Times New Roman" w:cs="Times New Roman"/>
          <w:color w:val="000000"/>
          <w:sz w:val="24"/>
          <w:szCs w:val="24"/>
        </w:rPr>
        <w:t>,</w:t>
      </w:r>
      <w:r w:rsidR="000B5B4D" w:rsidRPr="00D15167">
        <w:rPr>
          <w:rFonts w:ascii="Times New Roman" w:hAnsi="Times New Roman" w:cs="Times New Roman"/>
          <w:color w:val="000000"/>
          <w:sz w:val="24"/>
          <w:szCs w:val="24"/>
        </w:rPr>
        <w:t xml:space="preserve"> the plain meaning is “in the event the precondition of a signed written agreement has occurred</w:t>
      </w:r>
      <w:r w:rsidR="00D16558" w:rsidRPr="00D15167">
        <w:rPr>
          <w:rFonts w:ascii="Times New Roman" w:hAnsi="Times New Roman" w:cs="Times New Roman"/>
          <w:color w:val="000000"/>
          <w:sz w:val="24"/>
          <w:szCs w:val="24"/>
        </w:rPr>
        <w:t>,</w:t>
      </w:r>
      <w:r w:rsidR="000B5B4D" w:rsidRPr="00D15167">
        <w:rPr>
          <w:rFonts w:ascii="Times New Roman" w:hAnsi="Times New Roman" w:cs="Times New Roman"/>
          <w:color w:val="000000"/>
          <w:sz w:val="24"/>
          <w:szCs w:val="24"/>
        </w:rPr>
        <w:t xml:space="preserve"> </w:t>
      </w:r>
      <w:r w:rsidR="00597139" w:rsidRPr="00D15167">
        <w:rPr>
          <w:rFonts w:ascii="Times New Roman" w:hAnsi="Times New Roman" w:cs="Times New Roman"/>
          <w:color w:val="000000"/>
          <w:sz w:val="24"/>
          <w:szCs w:val="24"/>
        </w:rPr>
        <w:t xml:space="preserve">a work can be considered a work for hire.” </w:t>
      </w:r>
    </w:p>
    <w:p w14:paraId="5C2D639B" w14:textId="77777777" w:rsidR="00353FD7" w:rsidRPr="00D15167" w:rsidRDefault="00597139" w:rsidP="00E73757">
      <w:pPr>
        <w:spacing w:after="0" w:line="480" w:lineRule="auto"/>
        <w:ind w:firstLine="720"/>
        <w:rPr>
          <w:rFonts w:ascii="Times New Roman" w:hAnsi="Times New Roman" w:cs="Times New Roman"/>
          <w:color w:val="000000"/>
          <w:sz w:val="24"/>
          <w:szCs w:val="24"/>
        </w:rPr>
      </w:pPr>
      <w:r w:rsidRPr="00D15167">
        <w:rPr>
          <w:rFonts w:ascii="Times New Roman" w:hAnsi="Times New Roman" w:cs="Times New Roman"/>
          <w:color w:val="000000"/>
          <w:sz w:val="24"/>
          <w:szCs w:val="24"/>
        </w:rPr>
        <w:t xml:space="preserve">The ordinary understanding of the word “shall” as it is used in the statute further </w:t>
      </w:r>
      <w:r w:rsidR="00E97A67" w:rsidRPr="00D15167">
        <w:rPr>
          <w:rFonts w:ascii="Times New Roman" w:hAnsi="Times New Roman" w:cs="Times New Roman"/>
          <w:color w:val="000000"/>
          <w:sz w:val="24"/>
          <w:szCs w:val="24"/>
        </w:rPr>
        <w:t>requires</w:t>
      </w:r>
      <w:r w:rsidRPr="00D15167">
        <w:rPr>
          <w:rFonts w:ascii="Times New Roman" w:hAnsi="Times New Roman" w:cs="Times New Roman"/>
          <w:color w:val="000000"/>
          <w:sz w:val="24"/>
          <w:szCs w:val="24"/>
        </w:rPr>
        <w:t xml:space="preserve"> this interpretation as the plain meaning of the language.  “Shall” is defined as “expressing the speaker’s determination to bring about. . . . </w:t>
      </w:r>
      <w:proofErr w:type="gramStart"/>
      <w:r w:rsidRPr="00D15167">
        <w:rPr>
          <w:rFonts w:ascii="Times New Roman" w:hAnsi="Times New Roman" w:cs="Times New Roman"/>
          <w:color w:val="000000"/>
          <w:sz w:val="24"/>
          <w:szCs w:val="24"/>
        </w:rPr>
        <w:t>some</w:t>
      </w:r>
      <w:proofErr w:type="gramEnd"/>
      <w:r w:rsidRPr="00D15167">
        <w:rPr>
          <w:rFonts w:ascii="Times New Roman" w:hAnsi="Times New Roman" w:cs="Times New Roman"/>
          <w:color w:val="000000"/>
          <w:sz w:val="24"/>
          <w:szCs w:val="24"/>
        </w:rPr>
        <w:t xml:space="preserve"> action</w:t>
      </w:r>
      <w:r w:rsidR="00A4099E" w:rsidRPr="00D15167">
        <w:rPr>
          <w:rFonts w:ascii="Times New Roman" w:hAnsi="Times New Roman" w:cs="Times New Roman"/>
          <w:color w:val="000000"/>
          <w:sz w:val="24"/>
          <w:szCs w:val="24"/>
        </w:rPr>
        <w:t>, even</w:t>
      </w:r>
      <w:r w:rsidR="002523AC" w:rsidRPr="00D15167">
        <w:rPr>
          <w:rFonts w:ascii="Times New Roman" w:hAnsi="Times New Roman" w:cs="Times New Roman"/>
          <w:color w:val="000000"/>
          <w:sz w:val="24"/>
          <w:szCs w:val="24"/>
        </w:rPr>
        <w:t>t</w:t>
      </w:r>
      <w:r w:rsidR="00A4099E" w:rsidRPr="00D15167">
        <w:rPr>
          <w:rFonts w:ascii="Times New Roman" w:hAnsi="Times New Roman" w:cs="Times New Roman"/>
          <w:color w:val="000000"/>
          <w:sz w:val="24"/>
          <w:szCs w:val="24"/>
        </w:rPr>
        <w:t xml:space="preserve">, or state of things in the future.” </w:t>
      </w:r>
      <w:proofErr w:type="gramStart"/>
      <w:r w:rsidR="00A4099E" w:rsidRPr="00D15167">
        <w:rPr>
          <w:rFonts w:ascii="Times New Roman" w:hAnsi="Times New Roman" w:cs="Times New Roman"/>
          <w:color w:val="000000"/>
          <w:sz w:val="24"/>
          <w:szCs w:val="24"/>
        </w:rPr>
        <w:t xml:space="preserve">2 </w:t>
      </w:r>
      <w:r w:rsidR="00E97A67" w:rsidRPr="00D15167">
        <w:rPr>
          <w:rFonts w:ascii="Times New Roman" w:hAnsi="Times New Roman" w:cs="Times New Roman"/>
          <w:i/>
          <w:color w:val="000000"/>
          <w:sz w:val="24"/>
          <w:szCs w:val="24"/>
        </w:rPr>
        <w:t xml:space="preserve">Id. </w:t>
      </w:r>
      <w:r w:rsidR="00E97A67" w:rsidRPr="00D15167">
        <w:rPr>
          <w:rFonts w:ascii="Times New Roman" w:hAnsi="Times New Roman" w:cs="Times New Roman"/>
          <w:color w:val="000000"/>
          <w:sz w:val="24"/>
          <w:szCs w:val="24"/>
        </w:rPr>
        <w:t>at</w:t>
      </w:r>
      <w:r w:rsidR="00A4099E" w:rsidRPr="00D15167">
        <w:rPr>
          <w:rFonts w:ascii="Times New Roman" w:hAnsi="Times New Roman" w:cs="Times New Roman"/>
          <w:color w:val="000000"/>
          <w:sz w:val="24"/>
          <w:szCs w:val="24"/>
        </w:rPr>
        <w:t xml:space="preserve"> 2786 (5th ed. 2002).</w:t>
      </w:r>
      <w:proofErr w:type="gramEnd"/>
      <w:r w:rsidR="00A4099E" w:rsidRPr="00D15167">
        <w:rPr>
          <w:rFonts w:ascii="Times New Roman" w:hAnsi="Times New Roman" w:cs="Times New Roman"/>
          <w:color w:val="000000"/>
          <w:sz w:val="24"/>
          <w:szCs w:val="24"/>
        </w:rPr>
        <w:t xml:space="preserve"> In this case</w:t>
      </w:r>
      <w:r w:rsidR="008563E8" w:rsidRPr="00D15167">
        <w:rPr>
          <w:rFonts w:ascii="Times New Roman" w:hAnsi="Times New Roman" w:cs="Times New Roman"/>
          <w:color w:val="000000"/>
          <w:sz w:val="24"/>
          <w:szCs w:val="24"/>
        </w:rPr>
        <w:t>,</w:t>
      </w:r>
      <w:r w:rsidR="00A4099E" w:rsidRPr="00D15167">
        <w:rPr>
          <w:rFonts w:ascii="Times New Roman" w:hAnsi="Times New Roman" w:cs="Times New Roman"/>
          <w:color w:val="000000"/>
          <w:sz w:val="24"/>
          <w:szCs w:val="24"/>
        </w:rPr>
        <w:t xml:space="preserve"> the pre-existence of a signed written agreement will bring about a future understanding of the work as </w:t>
      </w:r>
      <w:r w:rsidR="00D16558" w:rsidRPr="00D15167">
        <w:rPr>
          <w:rFonts w:ascii="Times New Roman" w:hAnsi="Times New Roman" w:cs="Times New Roman"/>
          <w:color w:val="000000"/>
          <w:sz w:val="24"/>
          <w:szCs w:val="24"/>
        </w:rPr>
        <w:t xml:space="preserve">being a </w:t>
      </w:r>
      <w:r w:rsidR="00A4099E" w:rsidRPr="00D15167">
        <w:rPr>
          <w:rFonts w:ascii="Times New Roman" w:hAnsi="Times New Roman" w:cs="Times New Roman"/>
          <w:color w:val="000000"/>
          <w:sz w:val="24"/>
          <w:szCs w:val="24"/>
        </w:rPr>
        <w:t>work for hire. Without the signed written agreement</w:t>
      </w:r>
      <w:r w:rsidR="002523AC" w:rsidRPr="00D15167">
        <w:rPr>
          <w:rFonts w:ascii="Times New Roman" w:hAnsi="Times New Roman" w:cs="Times New Roman"/>
          <w:color w:val="000000"/>
          <w:sz w:val="24"/>
          <w:szCs w:val="24"/>
        </w:rPr>
        <w:t xml:space="preserve"> in existence</w:t>
      </w:r>
      <w:r w:rsidR="00E97A67" w:rsidRPr="00D15167">
        <w:rPr>
          <w:rFonts w:ascii="Times New Roman" w:hAnsi="Times New Roman" w:cs="Times New Roman"/>
          <w:color w:val="000000"/>
          <w:sz w:val="24"/>
          <w:szCs w:val="24"/>
        </w:rPr>
        <w:t xml:space="preserve"> prior to its creation</w:t>
      </w:r>
      <w:r w:rsidR="00A4099E" w:rsidRPr="00D15167">
        <w:rPr>
          <w:rFonts w:ascii="Times New Roman" w:hAnsi="Times New Roman" w:cs="Times New Roman"/>
          <w:color w:val="000000"/>
          <w:sz w:val="24"/>
          <w:szCs w:val="24"/>
        </w:rPr>
        <w:t xml:space="preserve">, </w:t>
      </w:r>
      <w:r w:rsidR="00E97A67" w:rsidRPr="00D15167">
        <w:rPr>
          <w:rFonts w:ascii="Times New Roman" w:hAnsi="Times New Roman" w:cs="Times New Roman"/>
          <w:color w:val="000000"/>
          <w:sz w:val="24"/>
          <w:szCs w:val="24"/>
        </w:rPr>
        <w:t>a</w:t>
      </w:r>
      <w:r w:rsidR="00A4099E" w:rsidRPr="00D15167">
        <w:rPr>
          <w:rFonts w:ascii="Times New Roman" w:hAnsi="Times New Roman" w:cs="Times New Roman"/>
          <w:color w:val="000000"/>
          <w:sz w:val="24"/>
          <w:szCs w:val="24"/>
        </w:rPr>
        <w:t xml:space="preserve"> work cannot be </w:t>
      </w:r>
      <w:r w:rsidR="002523AC" w:rsidRPr="00D15167">
        <w:rPr>
          <w:rFonts w:ascii="Times New Roman" w:hAnsi="Times New Roman" w:cs="Times New Roman"/>
          <w:color w:val="000000"/>
          <w:sz w:val="24"/>
          <w:szCs w:val="24"/>
        </w:rPr>
        <w:t xml:space="preserve">commissioned </w:t>
      </w:r>
      <w:r w:rsidR="00F8460F" w:rsidRPr="00D15167">
        <w:rPr>
          <w:rFonts w:ascii="Times New Roman" w:hAnsi="Times New Roman" w:cs="Times New Roman"/>
          <w:color w:val="000000"/>
          <w:sz w:val="24"/>
          <w:szCs w:val="24"/>
        </w:rPr>
        <w:t xml:space="preserve">to be a </w:t>
      </w:r>
      <w:r w:rsidR="00A4099E" w:rsidRPr="00D15167">
        <w:rPr>
          <w:rFonts w:ascii="Times New Roman" w:hAnsi="Times New Roman" w:cs="Times New Roman"/>
          <w:color w:val="000000"/>
          <w:sz w:val="24"/>
          <w:szCs w:val="24"/>
        </w:rPr>
        <w:t>work for hire. Reading this language in combination with the rest of the statute, the plain meaning of the language clearly requires a signed written agreement pri</w:t>
      </w:r>
      <w:r w:rsidR="00F8460F" w:rsidRPr="00D15167">
        <w:rPr>
          <w:rFonts w:ascii="Times New Roman" w:hAnsi="Times New Roman" w:cs="Times New Roman"/>
          <w:color w:val="000000"/>
          <w:sz w:val="24"/>
          <w:szCs w:val="24"/>
        </w:rPr>
        <w:t xml:space="preserve">or to the creation of the work. </w:t>
      </w:r>
    </w:p>
    <w:p w14:paraId="545306A7" w14:textId="77777777" w:rsidR="00541A57" w:rsidRPr="00D15167" w:rsidRDefault="00541A57" w:rsidP="00E73757">
      <w:pPr>
        <w:spacing w:after="0" w:line="240" w:lineRule="auto"/>
        <w:rPr>
          <w:rFonts w:ascii="Times New Roman" w:hAnsi="Times New Roman" w:cs="Times New Roman"/>
          <w:color w:val="000000"/>
          <w:sz w:val="24"/>
          <w:szCs w:val="24"/>
        </w:rPr>
      </w:pPr>
    </w:p>
    <w:p w14:paraId="10330A3D" w14:textId="77777777" w:rsidR="00353FD7" w:rsidRPr="00D15167" w:rsidRDefault="005E28A3" w:rsidP="00E73757">
      <w:pPr>
        <w:pStyle w:val="ListParagraph"/>
        <w:numPr>
          <w:ilvl w:val="1"/>
          <w:numId w:val="1"/>
        </w:numPr>
        <w:spacing w:after="0" w:line="240" w:lineRule="auto"/>
        <w:rPr>
          <w:rFonts w:ascii="Times New Roman" w:hAnsi="Times New Roman" w:cs="Times New Roman"/>
          <w:sz w:val="24"/>
          <w:szCs w:val="24"/>
        </w:rPr>
      </w:pPr>
      <w:r w:rsidRPr="00D15167">
        <w:rPr>
          <w:rFonts w:ascii="Times New Roman" w:hAnsi="Times New Roman" w:cs="Times New Roman"/>
          <w:b/>
          <w:color w:val="000000"/>
          <w:sz w:val="24"/>
          <w:szCs w:val="24"/>
        </w:rPr>
        <w:t>T</w:t>
      </w:r>
      <w:r w:rsidR="00A4099E" w:rsidRPr="00D15167">
        <w:rPr>
          <w:rFonts w:ascii="Times New Roman" w:hAnsi="Times New Roman" w:cs="Times New Roman"/>
          <w:b/>
          <w:color w:val="000000"/>
          <w:sz w:val="24"/>
          <w:szCs w:val="24"/>
        </w:rPr>
        <w:t xml:space="preserve">he Context of </w:t>
      </w:r>
      <w:r w:rsidRPr="00D15167">
        <w:rPr>
          <w:rFonts w:ascii="Times New Roman" w:hAnsi="Times New Roman" w:cs="Times New Roman"/>
          <w:b/>
          <w:color w:val="000000"/>
          <w:sz w:val="24"/>
          <w:szCs w:val="24"/>
        </w:rPr>
        <w:t xml:space="preserve">Section 101(2) </w:t>
      </w:r>
      <w:proofErr w:type="gramStart"/>
      <w:r w:rsidR="00F8460F" w:rsidRPr="00D15167">
        <w:rPr>
          <w:rFonts w:ascii="Times New Roman" w:hAnsi="Times New Roman" w:cs="Times New Roman"/>
          <w:b/>
          <w:color w:val="000000"/>
          <w:sz w:val="24"/>
          <w:szCs w:val="24"/>
        </w:rPr>
        <w:t>Requires</w:t>
      </w:r>
      <w:proofErr w:type="gramEnd"/>
      <w:r w:rsidR="00F8460F" w:rsidRPr="00D15167">
        <w:rPr>
          <w:rFonts w:ascii="Times New Roman" w:hAnsi="Times New Roman" w:cs="Times New Roman"/>
          <w:b/>
          <w:color w:val="000000"/>
          <w:sz w:val="24"/>
          <w:szCs w:val="24"/>
        </w:rPr>
        <w:t xml:space="preserve"> the Written </w:t>
      </w:r>
      <w:r w:rsidR="00A4099E" w:rsidRPr="00D15167">
        <w:rPr>
          <w:rFonts w:ascii="Times New Roman" w:hAnsi="Times New Roman" w:cs="Times New Roman"/>
          <w:b/>
          <w:color w:val="000000"/>
          <w:sz w:val="24"/>
          <w:szCs w:val="24"/>
        </w:rPr>
        <w:t>Agreement be Signed Prior to the Completion of the Work</w:t>
      </w:r>
      <w:r w:rsidR="00A4099E" w:rsidRPr="00D15167">
        <w:rPr>
          <w:rFonts w:ascii="Times New Roman" w:hAnsi="Times New Roman" w:cs="Times New Roman"/>
          <w:color w:val="000000"/>
          <w:sz w:val="24"/>
          <w:szCs w:val="24"/>
        </w:rPr>
        <w:t xml:space="preserve">. </w:t>
      </w:r>
    </w:p>
    <w:p w14:paraId="111C8A46" w14:textId="77777777" w:rsidR="00541A57" w:rsidRPr="00D15167" w:rsidRDefault="00541A57" w:rsidP="00E73757">
      <w:pPr>
        <w:pStyle w:val="ListParagraph"/>
        <w:spacing w:after="0" w:line="240" w:lineRule="auto"/>
        <w:ind w:left="1800"/>
        <w:rPr>
          <w:rFonts w:ascii="Times New Roman" w:hAnsi="Times New Roman" w:cs="Times New Roman"/>
          <w:sz w:val="24"/>
          <w:szCs w:val="24"/>
        </w:rPr>
      </w:pPr>
    </w:p>
    <w:p w14:paraId="0EF1572E" w14:textId="77777777" w:rsidR="00EE22DC" w:rsidRPr="00D15167" w:rsidRDefault="00F47D00" w:rsidP="00E73757">
      <w:pPr>
        <w:spacing w:after="0" w:line="480" w:lineRule="auto"/>
        <w:ind w:firstLine="720"/>
        <w:rPr>
          <w:rFonts w:ascii="Times New Roman" w:hAnsi="Times New Roman" w:cs="Times New Roman"/>
          <w:sz w:val="24"/>
          <w:szCs w:val="24"/>
        </w:rPr>
      </w:pPr>
      <w:r w:rsidRPr="00D15167">
        <w:rPr>
          <w:rFonts w:ascii="Times New Roman" w:hAnsi="Times New Roman" w:cs="Times New Roman"/>
          <w:sz w:val="24"/>
          <w:szCs w:val="24"/>
        </w:rPr>
        <w:t xml:space="preserve">Whether </w:t>
      </w:r>
      <w:r w:rsidR="00130C8E" w:rsidRPr="00D15167">
        <w:rPr>
          <w:rFonts w:ascii="Times New Roman" w:hAnsi="Times New Roman" w:cs="Times New Roman"/>
          <w:sz w:val="24"/>
          <w:szCs w:val="24"/>
        </w:rPr>
        <w:t xml:space="preserve">the meaning of </w:t>
      </w:r>
      <w:r w:rsidRPr="00D15167">
        <w:rPr>
          <w:rFonts w:ascii="Times New Roman" w:hAnsi="Times New Roman" w:cs="Times New Roman"/>
          <w:sz w:val="24"/>
          <w:szCs w:val="24"/>
        </w:rPr>
        <w:t xml:space="preserve">statutory language is </w:t>
      </w:r>
      <w:r w:rsidR="00F8460F" w:rsidRPr="00D15167">
        <w:rPr>
          <w:rFonts w:ascii="Times New Roman" w:hAnsi="Times New Roman" w:cs="Times New Roman"/>
          <w:sz w:val="24"/>
          <w:szCs w:val="24"/>
        </w:rPr>
        <w:t>plain</w:t>
      </w:r>
      <w:r w:rsidRPr="00D15167">
        <w:rPr>
          <w:rFonts w:ascii="Times New Roman" w:hAnsi="Times New Roman" w:cs="Times New Roman"/>
          <w:sz w:val="24"/>
          <w:szCs w:val="24"/>
        </w:rPr>
        <w:t xml:space="preserve"> is </w:t>
      </w:r>
      <w:r w:rsidR="00130C8E" w:rsidRPr="00D15167">
        <w:rPr>
          <w:rFonts w:ascii="Times New Roman" w:hAnsi="Times New Roman" w:cs="Times New Roman"/>
          <w:sz w:val="24"/>
          <w:szCs w:val="24"/>
        </w:rPr>
        <w:t xml:space="preserve">also </w:t>
      </w:r>
      <w:r w:rsidRPr="00D15167">
        <w:rPr>
          <w:rFonts w:ascii="Times New Roman" w:hAnsi="Times New Roman" w:cs="Times New Roman"/>
          <w:sz w:val="24"/>
          <w:szCs w:val="24"/>
        </w:rPr>
        <w:t>determined by the contex</w:t>
      </w:r>
      <w:r w:rsidR="00591080" w:rsidRPr="00D15167">
        <w:rPr>
          <w:rFonts w:ascii="Times New Roman" w:hAnsi="Times New Roman" w:cs="Times New Roman"/>
          <w:sz w:val="24"/>
          <w:szCs w:val="24"/>
        </w:rPr>
        <w:t xml:space="preserve">t in which the language is used. </w:t>
      </w:r>
      <w:proofErr w:type="gramStart"/>
      <w:r w:rsidRPr="00D15167">
        <w:rPr>
          <w:rFonts w:ascii="Times New Roman" w:hAnsi="Times New Roman" w:cs="Times New Roman"/>
          <w:i/>
          <w:sz w:val="24"/>
          <w:szCs w:val="24"/>
        </w:rPr>
        <w:t xml:space="preserve">Robinson </w:t>
      </w:r>
      <w:r w:rsidR="00130C8E" w:rsidRPr="00D15167">
        <w:rPr>
          <w:rFonts w:ascii="Times New Roman" w:hAnsi="Times New Roman" w:cs="Times New Roman"/>
          <w:i/>
          <w:sz w:val="24"/>
          <w:szCs w:val="24"/>
        </w:rPr>
        <w:t>v. Shell Oil Co.</w:t>
      </w:r>
      <w:r w:rsidR="00130C8E" w:rsidRPr="00D15167">
        <w:rPr>
          <w:rFonts w:ascii="Times New Roman" w:hAnsi="Times New Roman" w:cs="Times New Roman"/>
          <w:sz w:val="24"/>
          <w:szCs w:val="24"/>
        </w:rPr>
        <w:t>, 519 U.S. 337, 337 (</w:t>
      </w:r>
      <w:r w:rsidRPr="00D15167">
        <w:rPr>
          <w:rFonts w:ascii="Times New Roman" w:hAnsi="Times New Roman" w:cs="Times New Roman"/>
          <w:sz w:val="24"/>
          <w:szCs w:val="24"/>
        </w:rPr>
        <w:t>1997</w:t>
      </w:r>
      <w:r w:rsidR="00130C8E" w:rsidRPr="00D15167">
        <w:rPr>
          <w:rFonts w:ascii="Times New Roman" w:hAnsi="Times New Roman" w:cs="Times New Roman"/>
          <w:sz w:val="24"/>
          <w:szCs w:val="24"/>
        </w:rPr>
        <w:t>).</w:t>
      </w:r>
      <w:proofErr w:type="gramEnd"/>
      <w:r w:rsidR="00130C8E" w:rsidRPr="00D15167">
        <w:rPr>
          <w:rFonts w:ascii="Times New Roman" w:hAnsi="Times New Roman" w:cs="Times New Roman"/>
          <w:sz w:val="24"/>
          <w:szCs w:val="24"/>
        </w:rPr>
        <w:t xml:space="preserve"> The specific </w:t>
      </w:r>
      <w:r w:rsidR="00130C8E" w:rsidRPr="00D15167">
        <w:rPr>
          <w:rFonts w:ascii="Times New Roman" w:hAnsi="Times New Roman" w:cs="Times New Roman"/>
          <w:sz w:val="24"/>
          <w:szCs w:val="24"/>
        </w:rPr>
        <w:lastRenderedPageBreak/>
        <w:t>language</w:t>
      </w:r>
      <w:r w:rsidR="00001D32" w:rsidRPr="00D15167">
        <w:rPr>
          <w:rFonts w:ascii="Times New Roman" w:hAnsi="Times New Roman" w:cs="Times New Roman"/>
          <w:sz w:val="24"/>
          <w:szCs w:val="24"/>
        </w:rPr>
        <w:t xml:space="preserve"> regarding the writing requirement </w:t>
      </w:r>
      <w:r w:rsidR="00130C8E" w:rsidRPr="00D15167">
        <w:rPr>
          <w:rFonts w:ascii="Times New Roman" w:hAnsi="Times New Roman" w:cs="Times New Roman"/>
          <w:color w:val="000000"/>
          <w:sz w:val="24"/>
          <w:szCs w:val="24"/>
        </w:rPr>
        <w:t xml:space="preserve">appears in the definition section of the Copyright Act. </w:t>
      </w:r>
      <w:proofErr w:type="gramStart"/>
      <w:r w:rsidR="00130C8E" w:rsidRPr="00D15167">
        <w:rPr>
          <w:rFonts w:ascii="Times New Roman" w:eastAsia="Times New Roman" w:hAnsi="Times New Roman" w:cs="Times New Roman"/>
          <w:bCs/>
          <w:sz w:val="24"/>
          <w:szCs w:val="24"/>
        </w:rPr>
        <w:t>17 U.S.C. § 101.</w:t>
      </w:r>
      <w:proofErr w:type="gramEnd"/>
      <w:r w:rsidR="00130C8E" w:rsidRPr="00D15167">
        <w:rPr>
          <w:rFonts w:ascii="Times New Roman" w:eastAsia="Times New Roman" w:hAnsi="Times New Roman" w:cs="Times New Roman"/>
          <w:bCs/>
          <w:sz w:val="24"/>
          <w:szCs w:val="24"/>
        </w:rPr>
        <w:t xml:space="preserve"> The section identifies two routes for a work to be designated a “work for hire”: </w:t>
      </w:r>
      <w:r w:rsidR="00F8460F" w:rsidRPr="00D15167">
        <w:rPr>
          <w:rFonts w:ascii="Times New Roman" w:eastAsia="Times New Roman" w:hAnsi="Times New Roman" w:cs="Times New Roman"/>
          <w:bCs/>
          <w:sz w:val="24"/>
          <w:szCs w:val="24"/>
        </w:rPr>
        <w:t>(1)</w:t>
      </w:r>
      <w:r w:rsidR="00130C8E" w:rsidRPr="00D15167">
        <w:rPr>
          <w:rFonts w:ascii="Times New Roman" w:eastAsia="Times New Roman" w:hAnsi="Times New Roman" w:cs="Times New Roman"/>
          <w:bCs/>
          <w:sz w:val="24"/>
          <w:szCs w:val="24"/>
        </w:rPr>
        <w:t xml:space="preserve"> Works created by an employee in the context of </w:t>
      </w:r>
      <w:r w:rsidR="005E28A3" w:rsidRPr="00D15167">
        <w:rPr>
          <w:rFonts w:ascii="Times New Roman" w:eastAsia="Times New Roman" w:hAnsi="Times New Roman" w:cs="Times New Roman"/>
          <w:bCs/>
          <w:sz w:val="24"/>
          <w:szCs w:val="24"/>
        </w:rPr>
        <w:t xml:space="preserve">his or her </w:t>
      </w:r>
      <w:r w:rsidR="00130C8E" w:rsidRPr="00D15167">
        <w:rPr>
          <w:rFonts w:ascii="Times New Roman" w:eastAsia="Times New Roman" w:hAnsi="Times New Roman" w:cs="Times New Roman"/>
          <w:bCs/>
          <w:sz w:val="24"/>
          <w:szCs w:val="24"/>
        </w:rPr>
        <w:t>employment</w:t>
      </w:r>
      <w:r w:rsidR="00F8460F" w:rsidRPr="00D15167">
        <w:rPr>
          <w:rFonts w:ascii="Times New Roman" w:eastAsia="Times New Roman" w:hAnsi="Times New Roman" w:cs="Times New Roman"/>
          <w:bCs/>
          <w:sz w:val="24"/>
          <w:szCs w:val="24"/>
        </w:rPr>
        <w:t>;</w:t>
      </w:r>
      <w:r w:rsidR="00130C8E" w:rsidRPr="00D15167">
        <w:rPr>
          <w:rFonts w:ascii="Times New Roman" w:eastAsia="Times New Roman" w:hAnsi="Times New Roman" w:cs="Times New Roman"/>
          <w:bCs/>
          <w:sz w:val="24"/>
          <w:szCs w:val="24"/>
        </w:rPr>
        <w:t xml:space="preserve"> and </w:t>
      </w:r>
      <w:r w:rsidR="00F8460F" w:rsidRPr="00D15167">
        <w:rPr>
          <w:rFonts w:ascii="Times New Roman" w:eastAsia="Times New Roman" w:hAnsi="Times New Roman" w:cs="Times New Roman"/>
          <w:bCs/>
          <w:sz w:val="24"/>
          <w:szCs w:val="24"/>
        </w:rPr>
        <w:t>(</w:t>
      </w:r>
      <w:r w:rsidR="00130C8E" w:rsidRPr="00D15167">
        <w:rPr>
          <w:rFonts w:ascii="Times New Roman" w:eastAsia="Times New Roman" w:hAnsi="Times New Roman" w:cs="Times New Roman"/>
          <w:bCs/>
          <w:sz w:val="24"/>
          <w:szCs w:val="24"/>
        </w:rPr>
        <w:t>2.</w:t>
      </w:r>
      <w:r w:rsidR="00F8460F" w:rsidRPr="00D15167">
        <w:rPr>
          <w:rFonts w:ascii="Times New Roman" w:eastAsia="Times New Roman" w:hAnsi="Times New Roman" w:cs="Times New Roman"/>
          <w:bCs/>
          <w:sz w:val="24"/>
          <w:szCs w:val="24"/>
        </w:rPr>
        <w:t>)</w:t>
      </w:r>
      <w:r w:rsidR="00130C8E" w:rsidRPr="00D15167">
        <w:rPr>
          <w:rFonts w:ascii="Times New Roman" w:hAnsi="Times New Roman" w:cs="Times New Roman"/>
          <w:sz w:val="24"/>
          <w:szCs w:val="24"/>
        </w:rPr>
        <w:t>“</w:t>
      </w:r>
      <w:proofErr w:type="gramStart"/>
      <w:r w:rsidR="00130C8E" w:rsidRPr="00D15167">
        <w:rPr>
          <w:rFonts w:ascii="Times New Roman" w:hAnsi="Times New Roman" w:cs="Times New Roman"/>
          <w:sz w:val="24"/>
          <w:szCs w:val="24"/>
        </w:rPr>
        <w:t>A work specially ordered or commissioned</w:t>
      </w:r>
      <w:r w:rsidR="00433254">
        <w:rPr>
          <w:rFonts w:ascii="Times New Roman" w:hAnsi="Times New Roman" w:cs="Times New Roman"/>
          <w:sz w:val="24"/>
          <w:szCs w:val="24"/>
        </w:rPr>
        <w:t>”</w:t>
      </w:r>
      <w:r w:rsidR="00130C8E" w:rsidRPr="00D15167">
        <w:rPr>
          <w:rFonts w:ascii="Times New Roman" w:hAnsi="Times New Roman" w:cs="Times New Roman"/>
          <w:sz w:val="24"/>
          <w:szCs w:val="24"/>
        </w:rPr>
        <w:t xml:space="preserve"> </w:t>
      </w:r>
      <w:r w:rsidR="00130C8E" w:rsidRPr="00D15167">
        <w:rPr>
          <w:rFonts w:ascii="Times New Roman" w:hAnsi="Times New Roman" w:cs="Times New Roman"/>
          <w:i/>
          <w:sz w:val="24"/>
          <w:szCs w:val="24"/>
        </w:rPr>
        <w:t>Id</w:t>
      </w:r>
      <w:r w:rsidR="00130C8E" w:rsidRPr="00D15167">
        <w:rPr>
          <w:rFonts w:ascii="Times New Roman" w:hAnsi="Times New Roman" w:cs="Times New Roman"/>
          <w:sz w:val="24"/>
          <w:szCs w:val="24"/>
        </w:rPr>
        <w:t>.</w:t>
      </w:r>
      <w:proofErr w:type="gramEnd"/>
      <w:r w:rsidR="00130C8E" w:rsidRPr="00D15167">
        <w:rPr>
          <w:rFonts w:ascii="Times New Roman" w:hAnsi="Times New Roman" w:cs="Times New Roman"/>
          <w:sz w:val="24"/>
          <w:szCs w:val="24"/>
        </w:rPr>
        <w:t xml:space="preserve">  </w:t>
      </w:r>
    </w:p>
    <w:p w14:paraId="5BAA3895" w14:textId="77777777" w:rsidR="00CF3347" w:rsidRPr="00D15167" w:rsidRDefault="00130C8E" w:rsidP="00E73757">
      <w:pPr>
        <w:spacing w:after="0" w:line="480" w:lineRule="auto"/>
        <w:ind w:firstLine="720"/>
        <w:rPr>
          <w:rFonts w:ascii="Times New Roman" w:hAnsi="Times New Roman" w:cs="Times New Roman"/>
          <w:sz w:val="24"/>
          <w:szCs w:val="24"/>
        </w:rPr>
      </w:pPr>
      <w:r w:rsidRPr="00D15167">
        <w:rPr>
          <w:rFonts w:ascii="Times New Roman" w:hAnsi="Times New Roman" w:cs="Times New Roman"/>
          <w:sz w:val="24"/>
          <w:szCs w:val="24"/>
        </w:rPr>
        <w:t xml:space="preserve">The works in the second category are only works for hire if so designated in a signed written agreement. </w:t>
      </w:r>
      <w:r w:rsidR="00EE22DC" w:rsidRPr="00D15167">
        <w:rPr>
          <w:rFonts w:ascii="Times New Roman" w:hAnsi="Times New Roman" w:cs="Times New Roman"/>
          <w:sz w:val="24"/>
          <w:szCs w:val="24"/>
        </w:rPr>
        <w:t xml:space="preserve"> This second category applies narrowly to specific types of works which were commissioned or ordered in a particular manner</w:t>
      </w:r>
      <w:r w:rsidR="00292A70" w:rsidRPr="00D15167">
        <w:rPr>
          <w:rFonts w:ascii="Times New Roman" w:hAnsi="Times New Roman" w:cs="Times New Roman"/>
          <w:sz w:val="24"/>
          <w:szCs w:val="24"/>
        </w:rPr>
        <w:t xml:space="preserve">. </w:t>
      </w:r>
      <w:r w:rsidR="00F8460F" w:rsidRPr="00D15167">
        <w:rPr>
          <w:rFonts w:ascii="Times New Roman" w:hAnsi="Times New Roman" w:cs="Times New Roman"/>
          <w:i/>
          <w:sz w:val="24"/>
          <w:szCs w:val="24"/>
        </w:rPr>
        <w:t>Id</w:t>
      </w:r>
      <w:r w:rsidR="00F8460F" w:rsidRPr="00D15167">
        <w:rPr>
          <w:rFonts w:ascii="Times New Roman" w:hAnsi="Times New Roman" w:cs="Times New Roman"/>
          <w:sz w:val="24"/>
          <w:szCs w:val="24"/>
        </w:rPr>
        <w:t xml:space="preserve">.  Allowing a work to be designated a work for hire post-creation does not make sense given the context of this section, which explicitly </w:t>
      </w:r>
      <w:r w:rsidR="00292A70" w:rsidRPr="00D15167">
        <w:rPr>
          <w:rFonts w:ascii="Times New Roman" w:hAnsi="Times New Roman" w:cs="Times New Roman"/>
          <w:sz w:val="24"/>
          <w:szCs w:val="24"/>
        </w:rPr>
        <w:t>limits the</w:t>
      </w:r>
      <w:r w:rsidR="00F8460F" w:rsidRPr="00D15167">
        <w:rPr>
          <w:rFonts w:ascii="Times New Roman" w:hAnsi="Times New Roman" w:cs="Times New Roman"/>
          <w:sz w:val="24"/>
          <w:szCs w:val="24"/>
        </w:rPr>
        <w:t xml:space="preserve"> scope of works which could be sorted into the commissioned works for hire category</w:t>
      </w:r>
      <w:r w:rsidR="00292A70" w:rsidRPr="00D15167">
        <w:rPr>
          <w:rFonts w:ascii="Times New Roman" w:hAnsi="Times New Roman" w:cs="Times New Roman"/>
          <w:sz w:val="24"/>
          <w:szCs w:val="24"/>
        </w:rPr>
        <w:t xml:space="preserve">. </w:t>
      </w:r>
      <w:r w:rsidR="00F8460F" w:rsidRPr="00D15167">
        <w:rPr>
          <w:rFonts w:ascii="Times New Roman" w:hAnsi="Times New Roman" w:cs="Times New Roman"/>
          <w:sz w:val="24"/>
          <w:szCs w:val="24"/>
        </w:rPr>
        <w:t>If the requirements could be met after the fact</w:t>
      </w:r>
      <w:r w:rsidR="00664A82" w:rsidRPr="00D15167">
        <w:rPr>
          <w:rFonts w:ascii="Times New Roman" w:hAnsi="Times New Roman" w:cs="Times New Roman"/>
          <w:sz w:val="24"/>
          <w:szCs w:val="24"/>
        </w:rPr>
        <w:t>,</w:t>
      </w:r>
      <w:r w:rsidR="00292A70" w:rsidRPr="00D15167">
        <w:rPr>
          <w:rFonts w:ascii="Times New Roman" w:hAnsi="Times New Roman" w:cs="Times New Roman"/>
          <w:sz w:val="24"/>
          <w:szCs w:val="24"/>
        </w:rPr>
        <w:t xml:space="preserve"> </w:t>
      </w:r>
      <w:r w:rsidR="00664A82" w:rsidRPr="00D15167">
        <w:rPr>
          <w:rFonts w:ascii="Times New Roman" w:hAnsi="Times New Roman" w:cs="Times New Roman"/>
          <w:sz w:val="24"/>
          <w:szCs w:val="24"/>
        </w:rPr>
        <w:t xml:space="preserve">the section would have an expansive purpose and </w:t>
      </w:r>
      <w:r w:rsidR="00292A70" w:rsidRPr="00D15167">
        <w:rPr>
          <w:rFonts w:ascii="Times New Roman" w:hAnsi="Times New Roman" w:cs="Times New Roman"/>
          <w:sz w:val="24"/>
          <w:szCs w:val="24"/>
        </w:rPr>
        <w:t xml:space="preserve">more </w:t>
      </w:r>
      <w:r w:rsidR="00001D32" w:rsidRPr="00D15167">
        <w:rPr>
          <w:rFonts w:ascii="Times New Roman" w:hAnsi="Times New Roman" w:cs="Times New Roman"/>
          <w:sz w:val="24"/>
          <w:szCs w:val="24"/>
        </w:rPr>
        <w:t xml:space="preserve">items </w:t>
      </w:r>
      <w:r w:rsidR="00664A82" w:rsidRPr="00D15167">
        <w:rPr>
          <w:rFonts w:ascii="Times New Roman" w:hAnsi="Times New Roman" w:cs="Times New Roman"/>
          <w:sz w:val="24"/>
          <w:szCs w:val="24"/>
        </w:rPr>
        <w:t xml:space="preserve">could </w:t>
      </w:r>
      <w:proofErr w:type="gramStart"/>
      <w:r w:rsidR="00292A70" w:rsidRPr="00D15167">
        <w:rPr>
          <w:rFonts w:ascii="Times New Roman" w:hAnsi="Times New Roman" w:cs="Times New Roman"/>
          <w:sz w:val="24"/>
          <w:szCs w:val="24"/>
        </w:rPr>
        <w:t>being</w:t>
      </w:r>
      <w:proofErr w:type="gramEnd"/>
      <w:r w:rsidR="00292A70" w:rsidRPr="00D15167">
        <w:rPr>
          <w:rFonts w:ascii="Times New Roman" w:hAnsi="Times New Roman" w:cs="Times New Roman"/>
          <w:sz w:val="24"/>
          <w:szCs w:val="24"/>
        </w:rPr>
        <w:t xml:space="preserve"> designated works for hire. This explicitly contradicts th</w:t>
      </w:r>
      <w:r w:rsidR="00664A82" w:rsidRPr="00D15167">
        <w:rPr>
          <w:rFonts w:ascii="Times New Roman" w:hAnsi="Times New Roman" w:cs="Times New Roman"/>
          <w:sz w:val="24"/>
          <w:szCs w:val="24"/>
        </w:rPr>
        <w:t xml:space="preserve">e context of </w:t>
      </w:r>
      <w:r w:rsidR="00001D32" w:rsidRPr="00D15167">
        <w:rPr>
          <w:rFonts w:ascii="Times New Roman" w:hAnsi="Times New Roman" w:cs="Times New Roman"/>
          <w:sz w:val="24"/>
          <w:szCs w:val="24"/>
        </w:rPr>
        <w:t>§</w:t>
      </w:r>
      <w:r w:rsidR="0031199C" w:rsidRPr="00D15167">
        <w:rPr>
          <w:rFonts w:ascii="Times New Roman" w:hAnsi="Times New Roman" w:cs="Times New Roman"/>
          <w:sz w:val="24"/>
          <w:szCs w:val="24"/>
        </w:rPr>
        <w:t>101</w:t>
      </w:r>
      <w:r w:rsidR="00664A82" w:rsidRPr="00D15167">
        <w:rPr>
          <w:rFonts w:ascii="Times New Roman" w:hAnsi="Times New Roman" w:cs="Times New Roman"/>
          <w:sz w:val="24"/>
          <w:szCs w:val="24"/>
        </w:rPr>
        <w:t xml:space="preserve">(2), which </w:t>
      </w:r>
      <w:r w:rsidR="008563E8" w:rsidRPr="00D15167">
        <w:rPr>
          <w:rFonts w:ascii="Times New Roman" w:hAnsi="Times New Roman" w:cs="Times New Roman"/>
          <w:sz w:val="24"/>
          <w:szCs w:val="24"/>
        </w:rPr>
        <w:t>limits</w:t>
      </w:r>
      <w:r w:rsidR="00664A82" w:rsidRPr="00D15167">
        <w:rPr>
          <w:rFonts w:ascii="Times New Roman" w:hAnsi="Times New Roman" w:cs="Times New Roman"/>
          <w:sz w:val="24"/>
          <w:szCs w:val="24"/>
        </w:rPr>
        <w:t xml:space="preserve"> the scope of works eligible to be works for hire</w:t>
      </w:r>
      <w:r w:rsidR="00F8460F" w:rsidRPr="00D15167">
        <w:rPr>
          <w:rFonts w:ascii="Times New Roman" w:hAnsi="Times New Roman" w:cs="Times New Roman"/>
          <w:sz w:val="24"/>
          <w:szCs w:val="24"/>
        </w:rPr>
        <w:t xml:space="preserve">. </w:t>
      </w:r>
      <w:r w:rsidR="00EE22DC" w:rsidRPr="00D15167">
        <w:rPr>
          <w:rFonts w:ascii="Times New Roman" w:hAnsi="Times New Roman" w:cs="Times New Roman"/>
          <w:sz w:val="24"/>
          <w:szCs w:val="24"/>
        </w:rPr>
        <w:t>This context shows that the plain meaning of the language requires the signed written agreement predate the cr</w:t>
      </w:r>
      <w:r w:rsidR="0040211B" w:rsidRPr="00D15167">
        <w:rPr>
          <w:rFonts w:ascii="Times New Roman" w:hAnsi="Times New Roman" w:cs="Times New Roman"/>
          <w:sz w:val="24"/>
          <w:szCs w:val="24"/>
        </w:rPr>
        <w:t xml:space="preserve">eation </w:t>
      </w:r>
      <w:r w:rsidR="00F8460F" w:rsidRPr="00D15167">
        <w:rPr>
          <w:rFonts w:ascii="Times New Roman" w:hAnsi="Times New Roman" w:cs="Times New Roman"/>
          <w:sz w:val="24"/>
          <w:szCs w:val="24"/>
        </w:rPr>
        <w:t>of the work</w:t>
      </w:r>
      <w:r w:rsidR="00664A82" w:rsidRPr="00D15167">
        <w:rPr>
          <w:rFonts w:ascii="Times New Roman" w:hAnsi="Times New Roman" w:cs="Times New Roman"/>
          <w:color w:val="000000"/>
          <w:sz w:val="24"/>
          <w:szCs w:val="24"/>
        </w:rPr>
        <w:t xml:space="preserve">. </w:t>
      </w:r>
    </w:p>
    <w:p w14:paraId="2C4980CD" w14:textId="77777777" w:rsidR="00353FD7" w:rsidRPr="00D15167" w:rsidRDefault="00353FD7" w:rsidP="00E73757">
      <w:pPr>
        <w:spacing w:after="0" w:line="240" w:lineRule="auto"/>
        <w:ind w:firstLine="720"/>
        <w:rPr>
          <w:rFonts w:ascii="Times New Roman" w:hAnsi="Times New Roman" w:cs="Times New Roman"/>
          <w:color w:val="000000"/>
          <w:sz w:val="24"/>
          <w:szCs w:val="24"/>
        </w:rPr>
      </w:pPr>
    </w:p>
    <w:p w14:paraId="1ADEF5B1" w14:textId="77777777" w:rsidR="00EE22DC" w:rsidRPr="00D15167" w:rsidRDefault="00B950B1" w:rsidP="00E73757">
      <w:pPr>
        <w:pStyle w:val="ListParagraph"/>
        <w:numPr>
          <w:ilvl w:val="1"/>
          <w:numId w:val="1"/>
        </w:numPr>
        <w:spacing w:after="0" w:line="240" w:lineRule="auto"/>
        <w:rPr>
          <w:rFonts w:ascii="Times New Roman" w:eastAsiaTheme="minorHAnsi" w:hAnsi="Times New Roman" w:cs="Times New Roman"/>
          <w:b/>
          <w:sz w:val="24"/>
          <w:szCs w:val="24"/>
        </w:rPr>
      </w:pPr>
      <w:r w:rsidRPr="00D15167">
        <w:rPr>
          <w:rFonts w:ascii="Times New Roman" w:eastAsia="Times New Roman" w:hAnsi="Times New Roman" w:cs="Times New Roman"/>
          <w:b/>
          <w:bCs/>
          <w:sz w:val="24"/>
          <w:szCs w:val="24"/>
        </w:rPr>
        <w:t>In</w:t>
      </w:r>
      <w:r w:rsidR="00664A82" w:rsidRPr="00D15167">
        <w:rPr>
          <w:rFonts w:ascii="Times New Roman" w:eastAsia="Times New Roman" w:hAnsi="Times New Roman" w:cs="Times New Roman"/>
          <w:b/>
          <w:bCs/>
          <w:sz w:val="24"/>
          <w:szCs w:val="24"/>
        </w:rPr>
        <w:t>terpre</w:t>
      </w:r>
      <w:r w:rsidRPr="00D15167">
        <w:rPr>
          <w:rFonts w:ascii="Times New Roman" w:eastAsia="Times New Roman" w:hAnsi="Times New Roman" w:cs="Times New Roman"/>
          <w:b/>
          <w:bCs/>
          <w:sz w:val="24"/>
          <w:szCs w:val="24"/>
        </w:rPr>
        <w:t>ti</w:t>
      </w:r>
      <w:r w:rsidR="00664A82" w:rsidRPr="00D15167">
        <w:rPr>
          <w:rFonts w:ascii="Times New Roman" w:eastAsia="Times New Roman" w:hAnsi="Times New Roman" w:cs="Times New Roman"/>
          <w:b/>
          <w:bCs/>
          <w:sz w:val="24"/>
          <w:szCs w:val="24"/>
        </w:rPr>
        <w:t xml:space="preserve">ng </w:t>
      </w:r>
      <w:r w:rsidR="00EE22DC" w:rsidRPr="00D15167">
        <w:rPr>
          <w:rFonts w:ascii="Times New Roman" w:eastAsia="Times New Roman" w:hAnsi="Times New Roman" w:cs="Times New Roman"/>
          <w:b/>
          <w:bCs/>
          <w:sz w:val="24"/>
          <w:szCs w:val="24"/>
        </w:rPr>
        <w:t xml:space="preserve">Section 101 (2) </w:t>
      </w:r>
      <w:r w:rsidR="00664A82" w:rsidRPr="00D15167">
        <w:rPr>
          <w:rFonts w:ascii="Times New Roman" w:eastAsia="Times New Roman" w:hAnsi="Times New Roman" w:cs="Times New Roman"/>
          <w:b/>
          <w:bCs/>
          <w:sz w:val="24"/>
          <w:szCs w:val="24"/>
        </w:rPr>
        <w:t>To</w:t>
      </w:r>
      <w:r w:rsidR="005E28A3" w:rsidRPr="00D15167">
        <w:rPr>
          <w:rFonts w:ascii="Times New Roman" w:eastAsia="Times New Roman" w:hAnsi="Times New Roman" w:cs="Times New Roman"/>
          <w:b/>
          <w:bCs/>
          <w:sz w:val="24"/>
          <w:szCs w:val="24"/>
        </w:rPr>
        <w:t xml:space="preserve"> </w:t>
      </w:r>
      <w:r w:rsidR="00EE22DC" w:rsidRPr="00D15167">
        <w:rPr>
          <w:rFonts w:ascii="Times New Roman" w:eastAsia="Times New Roman" w:hAnsi="Times New Roman" w:cs="Times New Roman"/>
          <w:b/>
          <w:bCs/>
          <w:sz w:val="24"/>
          <w:szCs w:val="24"/>
        </w:rPr>
        <w:t>Allow</w:t>
      </w:r>
      <w:r w:rsidR="00664A82" w:rsidRPr="00D15167">
        <w:rPr>
          <w:rFonts w:ascii="Times New Roman" w:eastAsia="Times New Roman" w:hAnsi="Times New Roman" w:cs="Times New Roman"/>
          <w:b/>
          <w:bCs/>
          <w:sz w:val="24"/>
          <w:szCs w:val="24"/>
        </w:rPr>
        <w:t xml:space="preserve"> </w:t>
      </w:r>
      <w:r w:rsidR="00EE22DC" w:rsidRPr="00D15167">
        <w:rPr>
          <w:rFonts w:ascii="Times New Roman" w:eastAsia="Times New Roman" w:hAnsi="Times New Roman" w:cs="Times New Roman"/>
          <w:b/>
          <w:bCs/>
          <w:sz w:val="24"/>
          <w:szCs w:val="24"/>
        </w:rPr>
        <w:t>Post-C</w:t>
      </w:r>
      <w:r w:rsidRPr="00D15167">
        <w:rPr>
          <w:rFonts w:ascii="Times New Roman" w:eastAsia="Times New Roman" w:hAnsi="Times New Roman" w:cs="Times New Roman"/>
          <w:b/>
          <w:bCs/>
          <w:sz w:val="24"/>
          <w:szCs w:val="24"/>
        </w:rPr>
        <w:t xml:space="preserve">reation </w:t>
      </w:r>
      <w:r w:rsidR="00EE22DC" w:rsidRPr="00D15167">
        <w:rPr>
          <w:rFonts w:ascii="Times New Roman" w:eastAsia="Times New Roman" w:hAnsi="Times New Roman" w:cs="Times New Roman"/>
          <w:b/>
          <w:bCs/>
          <w:sz w:val="24"/>
          <w:szCs w:val="24"/>
        </w:rPr>
        <w:t>Signed Written Agreements Renders the Transfer of Copyright Section S</w:t>
      </w:r>
      <w:r w:rsidRPr="00D15167">
        <w:rPr>
          <w:rFonts w:ascii="Times New Roman" w:eastAsia="Times New Roman" w:hAnsi="Times New Roman" w:cs="Times New Roman"/>
          <w:b/>
          <w:bCs/>
          <w:sz w:val="24"/>
          <w:szCs w:val="24"/>
        </w:rPr>
        <w:t>uperfluous</w:t>
      </w:r>
      <w:r w:rsidR="00EE22DC" w:rsidRPr="00D15167">
        <w:rPr>
          <w:rFonts w:ascii="Times New Roman" w:eastAsia="Times New Roman" w:hAnsi="Times New Roman" w:cs="Times New Roman"/>
          <w:b/>
          <w:bCs/>
          <w:sz w:val="24"/>
          <w:szCs w:val="24"/>
        </w:rPr>
        <w:t xml:space="preserve">. </w:t>
      </w:r>
    </w:p>
    <w:p w14:paraId="76844A22" w14:textId="77777777" w:rsidR="00541A57" w:rsidRPr="00D15167" w:rsidRDefault="00541A57" w:rsidP="00E73757">
      <w:pPr>
        <w:pStyle w:val="ListParagraph"/>
        <w:spacing w:after="0" w:line="240" w:lineRule="auto"/>
        <w:ind w:left="1800"/>
        <w:rPr>
          <w:rFonts w:ascii="Times New Roman" w:eastAsiaTheme="minorHAnsi" w:hAnsi="Times New Roman" w:cs="Times New Roman"/>
          <w:b/>
          <w:sz w:val="24"/>
          <w:szCs w:val="24"/>
        </w:rPr>
      </w:pPr>
    </w:p>
    <w:p w14:paraId="4C1CFB74" w14:textId="77777777" w:rsidR="00591080" w:rsidRPr="00D15167" w:rsidRDefault="00353FD7" w:rsidP="00E73757">
      <w:pPr>
        <w:spacing w:after="0" w:line="480" w:lineRule="auto"/>
        <w:ind w:firstLine="720"/>
        <w:rPr>
          <w:rStyle w:val="ssrfcpassagedeactivated"/>
          <w:rFonts w:ascii="Times New Roman" w:hAnsi="Times New Roman" w:cs="Times New Roman"/>
          <w:sz w:val="24"/>
          <w:szCs w:val="24"/>
        </w:rPr>
      </w:pPr>
      <w:r w:rsidRPr="00D15167">
        <w:rPr>
          <w:rFonts w:ascii="Times New Roman" w:eastAsia="Times New Roman" w:hAnsi="Times New Roman" w:cs="Times New Roman"/>
          <w:bCs/>
          <w:sz w:val="24"/>
          <w:szCs w:val="24"/>
        </w:rPr>
        <w:t xml:space="preserve">A basic tenet of statutory interpretation is that a statute must be read in a manner that gives effect to all its provisions. </w:t>
      </w:r>
      <w:hyperlink r:id="rId9" w:history="1">
        <w:proofErr w:type="gramStart"/>
        <w:r w:rsidR="00F47D00" w:rsidRPr="00D15167">
          <w:rPr>
            <w:rStyle w:val="ssit"/>
            <w:rFonts w:ascii="Times New Roman" w:hAnsi="Times New Roman" w:cs="Times New Roman"/>
            <w:i/>
            <w:color w:val="000000" w:themeColor="text1"/>
            <w:sz w:val="24"/>
            <w:szCs w:val="24"/>
          </w:rPr>
          <w:t>United States ex rel. Eisenstein v. City of New York</w:t>
        </w:r>
        <w:r w:rsidR="00F47D00" w:rsidRPr="00D15167">
          <w:rPr>
            <w:rStyle w:val="Hyperlink"/>
            <w:rFonts w:ascii="Times New Roman" w:hAnsi="Times New Roman" w:cs="Times New Roman"/>
            <w:color w:val="000000" w:themeColor="text1"/>
            <w:sz w:val="24"/>
            <w:szCs w:val="24"/>
            <w:u w:val="none"/>
          </w:rPr>
          <w:t>, 556 U.S.</w:t>
        </w:r>
        <w:r w:rsidR="00864244" w:rsidRPr="00D15167">
          <w:rPr>
            <w:rStyle w:val="Hyperlink"/>
            <w:rFonts w:ascii="Times New Roman" w:hAnsi="Times New Roman" w:cs="Times New Roman"/>
            <w:color w:val="000000" w:themeColor="text1"/>
            <w:sz w:val="24"/>
            <w:szCs w:val="24"/>
            <w:u w:val="none"/>
          </w:rPr>
          <w:t xml:space="preserve"> 928, 929</w:t>
        </w:r>
        <w:r w:rsidR="00F47D00" w:rsidRPr="00D15167">
          <w:rPr>
            <w:rStyle w:val="Hyperlink"/>
            <w:rFonts w:ascii="Times New Roman" w:hAnsi="Times New Roman" w:cs="Times New Roman"/>
            <w:color w:val="000000" w:themeColor="text1"/>
            <w:sz w:val="24"/>
            <w:szCs w:val="24"/>
            <w:u w:val="none"/>
          </w:rPr>
          <w:t xml:space="preserve"> (2009)</w:t>
        </w:r>
      </w:hyperlink>
      <w:r w:rsidR="00864244" w:rsidRPr="00D15167">
        <w:rPr>
          <w:rStyle w:val="ssrfcpassagedeactivated"/>
          <w:rFonts w:ascii="Times New Roman" w:hAnsi="Times New Roman" w:cs="Times New Roman"/>
          <w:color w:val="000000" w:themeColor="text1"/>
          <w:sz w:val="24"/>
          <w:szCs w:val="24"/>
        </w:rPr>
        <w:t>.</w:t>
      </w:r>
      <w:proofErr w:type="gramEnd"/>
      <w:r w:rsidR="00591080" w:rsidRPr="00D15167">
        <w:rPr>
          <w:rStyle w:val="ssrfcpassagedeactivated"/>
          <w:rFonts w:ascii="Times New Roman" w:hAnsi="Times New Roman" w:cs="Times New Roman"/>
          <w:sz w:val="24"/>
          <w:szCs w:val="24"/>
        </w:rPr>
        <w:t xml:space="preserve"> A close </w:t>
      </w:r>
      <w:r w:rsidR="00B537A4" w:rsidRPr="00D15167">
        <w:rPr>
          <w:rStyle w:val="ssrfcpassagedeactivated"/>
          <w:rFonts w:ascii="Times New Roman" w:hAnsi="Times New Roman" w:cs="Times New Roman"/>
          <w:sz w:val="24"/>
          <w:szCs w:val="24"/>
        </w:rPr>
        <w:t>corollary</w:t>
      </w:r>
      <w:r w:rsidR="00591080" w:rsidRPr="00D15167">
        <w:rPr>
          <w:rStyle w:val="ssrfcpassagedeactivated"/>
          <w:rFonts w:ascii="Times New Roman" w:hAnsi="Times New Roman" w:cs="Times New Roman"/>
          <w:sz w:val="24"/>
          <w:szCs w:val="24"/>
        </w:rPr>
        <w:t xml:space="preserve"> to that rule is the tenet that statutory language must be understood within the greater context of the whole statute. </w:t>
      </w:r>
      <w:r w:rsidR="00591080" w:rsidRPr="00D15167">
        <w:rPr>
          <w:rFonts w:ascii="Times New Roman" w:hAnsi="Times New Roman" w:cs="Times New Roman"/>
          <w:i/>
          <w:sz w:val="24"/>
          <w:szCs w:val="24"/>
        </w:rPr>
        <w:t xml:space="preserve">Robinson, </w:t>
      </w:r>
      <w:r w:rsidR="007D4FF8" w:rsidRPr="00D15167">
        <w:rPr>
          <w:rFonts w:ascii="Times New Roman" w:hAnsi="Times New Roman" w:cs="Times New Roman"/>
          <w:sz w:val="24"/>
          <w:szCs w:val="24"/>
        </w:rPr>
        <w:t xml:space="preserve">519 U.S. at </w:t>
      </w:r>
      <w:r w:rsidR="0031199C" w:rsidRPr="00D15167">
        <w:rPr>
          <w:rFonts w:ascii="Times New Roman" w:hAnsi="Times New Roman" w:cs="Times New Roman"/>
          <w:sz w:val="24"/>
          <w:szCs w:val="24"/>
        </w:rPr>
        <w:t xml:space="preserve">337. </w:t>
      </w:r>
      <w:r w:rsidR="00864244" w:rsidRPr="00D15167">
        <w:rPr>
          <w:rStyle w:val="ssrfcpassagedeactivated"/>
          <w:rFonts w:ascii="Times New Roman" w:hAnsi="Times New Roman" w:cs="Times New Roman"/>
          <w:sz w:val="24"/>
          <w:szCs w:val="24"/>
        </w:rPr>
        <w:t xml:space="preserve"> Reading the signed writing requirement of </w:t>
      </w:r>
      <w:r w:rsidR="007D4FF8" w:rsidRPr="00D15167">
        <w:rPr>
          <w:rStyle w:val="ssrfcpassagedeactivated"/>
          <w:rFonts w:ascii="Times New Roman" w:hAnsi="Times New Roman" w:cs="Times New Roman"/>
          <w:sz w:val="24"/>
          <w:szCs w:val="24"/>
        </w:rPr>
        <w:t xml:space="preserve">§ </w:t>
      </w:r>
      <w:r w:rsidR="00864244" w:rsidRPr="00D15167">
        <w:rPr>
          <w:rStyle w:val="ssrfcpassagedeactivated"/>
          <w:rFonts w:ascii="Times New Roman" w:hAnsi="Times New Roman" w:cs="Times New Roman"/>
          <w:sz w:val="24"/>
          <w:szCs w:val="24"/>
        </w:rPr>
        <w:t xml:space="preserve">101(2) as allowing for post-creation agreements renders </w:t>
      </w:r>
      <w:r w:rsidR="00001D32" w:rsidRPr="00D15167">
        <w:rPr>
          <w:rFonts w:ascii="Times New Roman" w:hAnsi="Times New Roman" w:cs="Times New Roman"/>
          <w:sz w:val="24"/>
          <w:szCs w:val="24"/>
        </w:rPr>
        <w:t>§</w:t>
      </w:r>
      <w:r w:rsidR="00864244" w:rsidRPr="00D15167">
        <w:rPr>
          <w:rStyle w:val="ssrfcpassagedeactivated"/>
          <w:rFonts w:ascii="Times New Roman" w:hAnsi="Times New Roman" w:cs="Times New Roman"/>
          <w:sz w:val="24"/>
          <w:szCs w:val="24"/>
        </w:rPr>
        <w:t xml:space="preserve">204 superfluous and </w:t>
      </w:r>
      <w:r w:rsidR="0031199C" w:rsidRPr="00D15167">
        <w:rPr>
          <w:rFonts w:ascii="Times New Roman" w:hAnsi="Times New Roman" w:cs="Times New Roman"/>
          <w:sz w:val="24"/>
          <w:szCs w:val="24"/>
        </w:rPr>
        <w:t xml:space="preserve">§ </w:t>
      </w:r>
      <w:r w:rsidR="00864244" w:rsidRPr="00D15167">
        <w:rPr>
          <w:rStyle w:val="ssrfcpassagedeactivated"/>
          <w:rFonts w:ascii="Times New Roman" w:hAnsi="Times New Roman" w:cs="Times New Roman"/>
          <w:sz w:val="24"/>
          <w:szCs w:val="24"/>
        </w:rPr>
        <w:t xml:space="preserve">203 ambiguous. </w:t>
      </w:r>
      <w:r w:rsidR="008563E8" w:rsidRPr="00D15167">
        <w:rPr>
          <w:rStyle w:val="ssrfcpassagedeactivated"/>
          <w:rFonts w:ascii="Times New Roman" w:hAnsi="Times New Roman" w:cs="Times New Roman"/>
          <w:sz w:val="24"/>
          <w:szCs w:val="24"/>
        </w:rPr>
        <w:t>Interpreting</w:t>
      </w:r>
      <w:r w:rsidR="00864244" w:rsidRPr="00D15167">
        <w:rPr>
          <w:rStyle w:val="ssrfcpassagedeactivated"/>
          <w:rFonts w:ascii="Times New Roman" w:hAnsi="Times New Roman" w:cs="Times New Roman"/>
          <w:sz w:val="24"/>
          <w:szCs w:val="24"/>
        </w:rPr>
        <w:t xml:space="preserve"> </w:t>
      </w:r>
      <w:r w:rsidR="0031199C" w:rsidRPr="00D15167">
        <w:rPr>
          <w:rFonts w:ascii="Times New Roman" w:hAnsi="Times New Roman" w:cs="Times New Roman"/>
          <w:sz w:val="24"/>
          <w:szCs w:val="24"/>
        </w:rPr>
        <w:t xml:space="preserve">§ </w:t>
      </w:r>
      <w:r w:rsidR="00864244" w:rsidRPr="00D15167">
        <w:rPr>
          <w:rStyle w:val="ssrfcpassagedeactivated"/>
          <w:rFonts w:ascii="Times New Roman" w:hAnsi="Times New Roman" w:cs="Times New Roman"/>
          <w:sz w:val="24"/>
          <w:szCs w:val="24"/>
        </w:rPr>
        <w:t xml:space="preserve">101(2) as requiring a signed written agreement prior to the creation of the work avoids these problems. </w:t>
      </w:r>
    </w:p>
    <w:p w14:paraId="0EE769C9" w14:textId="77777777" w:rsidR="00864244" w:rsidRPr="00D15167" w:rsidRDefault="008563E8" w:rsidP="00E73757">
      <w:pPr>
        <w:spacing w:after="0" w:line="480" w:lineRule="auto"/>
        <w:ind w:firstLine="720"/>
        <w:rPr>
          <w:rFonts w:ascii="Times New Roman" w:hAnsi="Times New Roman" w:cs="Times New Roman"/>
          <w:sz w:val="24"/>
          <w:szCs w:val="24"/>
        </w:rPr>
      </w:pPr>
      <w:r w:rsidRPr="00D15167">
        <w:rPr>
          <w:rFonts w:ascii="Times New Roman" w:hAnsi="Times New Roman" w:cs="Times New Roman"/>
          <w:sz w:val="24"/>
          <w:szCs w:val="24"/>
        </w:rPr>
        <w:lastRenderedPageBreak/>
        <w:t xml:space="preserve">Section </w:t>
      </w:r>
      <w:r w:rsidR="00864244" w:rsidRPr="00D15167">
        <w:rPr>
          <w:rStyle w:val="ssrfcpassagedeactivated"/>
          <w:rFonts w:ascii="Times New Roman" w:hAnsi="Times New Roman" w:cs="Times New Roman"/>
          <w:sz w:val="24"/>
          <w:szCs w:val="24"/>
        </w:rPr>
        <w:t>204 discusses tran</w:t>
      </w:r>
      <w:r w:rsidR="00046601" w:rsidRPr="00D15167">
        <w:rPr>
          <w:rStyle w:val="ssrfcpassagedeactivated"/>
          <w:rFonts w:ascii="Times New Roman" w:hAnsi="Times New Roman" w:cs="Times New Roman"/>
          <w:sz w:val="24"/>
          <w:szCs w:val="24"/>
        </w:rPr>
        <w:t>s</w:t>
      </w:r>
      <w:r w:rsidR="00864244" w:rsidRPr="00D15167">
        <w:rPr>
          <w:rStyle w:val="ssrfcpassagedeactivated"/>
          <w:rFonts w:ascii="Times New Roman" w:hAnsi="Times New Roman" w:cs="Times New Roman"/>
          <w:sz w:val="24"/>
          <w:szCs w:val="24"/>
        </w:rPr>
        <w:t>fer</w:t>
      </w:r>
      <w:r w:rsidR="00046601" w:rsidRPr="00D15167">
        <w:rPr>
          <w:rStyle w:val="ssrfcpassagedeactivated"/>
          <w:rFonts w:ascii="Times New Roman" w:hAnsi="Times New Roman" w:cs="Times New Roman"/>
          <w:sz w:val="24"/>
          <w:szCs w:val="24"/>
        </w:rPr>
        <w:t>r</w:t>
      </w:r>
      <w:r w:rsidR="00864244" w:rsidRPr="00D15167">
        <w:rPr>
          <w:rStyle w:val="ssrfcpassagedeactivated"/>
          <w:rFonts w:ascii="Times New Roman" w:hAnsi="Times New Roman" w:cs="Times New Roman"/>
          <w:sz w:val="24"/>
          <w:szCs w:val="24"/>
        </w:rPr>
        <w:t xml:space="preserve">ing copyright ownership </w:t>
      </w:r>
      <w:r w:rsidR="00B4647E" w:rsidRPr="00D15167">
        <w:rPr>
          <w:rStyle w:val="ssrfcpassagedeactivated"/>
          <w:rFonts w:ascii="Times New Roman" w:hAnsi="Times New Roman" w:cs="Times New Roman"/>
          <w:sz w:val="24"/>
          <w:szCs w:val="24"/>
        </w:rPr>
        <w:t>and states:  “</w:t>
      </w:r>
      <w:r w:rsidR="00B4647E" w:rsidRPr="00D15167">
        <w:rPr>
          <w:rFonts w:ascii="Times New Roman" w:hAnsi="Times New Roman" w:cs="Times New Roman"/>
          <w:sz w:val="24"/>
          <w:szCs w:val="24"/>
          <w:lang w:val="en"/>
        </w:rPr>
        <w:t>(a) A transfer of copyright ownership, other than by operation of law, is not valid unless an instrument of conveyance, or a note or memorandum of the transfer, is in writing and signed by the owner of the rights conveyed or such owner's duly authorized agent.”</w:t>
      </w:r>
      <w:r w:rsidR="00B4647E" w:rsidRPr="00D15167">
        <w:rPr>
          <w:rFonts w:ascii="Times New Roman" w:hAnsi="Times New Roman" w:cs="Times New Roman"/>
          <w:sz w:val="24"/>
          <w:szCs w:val="24"/>
        </w:rPr>
        <w:t xml:space="preserve"> </w:t>
      </w:r>
      <w:proofErr w:type="gramStart"/>
      <w:r w:rsidR="0031199C" w:rsidRPr="00D15167">
        <w:rPr>
          <w:rFonts w:ascii="Times New Roman" w:hAnsi="Times New Roman" w:cs="Times New Roman"/>
          <w:sz w:val="24"/>
          <w:szCs w:val="24"/>
        </w:rPr>
        <w:t xml:space="preserve">17 U.S.C. </w:t>
      </w:r>
      <w:r w:rsidR="0031199C" w:rsidRPr="00D15167">
        <w:rPr>
          <w:rFonts w:ascii="Times New Roman" w:hAnsi="Times New Roman" w:cs="Times New Roman"/>
          <w:bCs/>
          <w:sz w:val="24"/>
          <w:szCs w:val="24"/>
        </w:rPr>
        <w:t>§ 204</w:t>
      </w:r>
      <w:r w:rsidR="00B4647E" w:rsidRPr="00D15167">
        <w:rPr>
          <w:rFonts w:ascii="Times New Roman" w:hAnsi="Times New Roman" w:cs="Times New Roman"/>
          <w:bCs/>
          <w:sz w:val="24"/>
          <w:szCs w:val="24"/>
        </w:rPr>
        <w:t xml:space="preserve"> (a)</w:t>
      </w:r>
      <w:r w:rsidR="0031199C" w:rsidRPr="00D15167">
        <w:rPr>
          <w:rFonts w:ascii="Times New Roman" w:hAnsi="Times New Roman" w:cs="Times New Roman"/>
          <w:bCs/>
          <w:sz w:val="24"/>
          <w:szCs w:val="24"/>
        </w:rPr>
        <w:t>.</w:t>
      </w:r>
      <w:proofErr w:type="gramEnd"/>
      <w:r w:rsidR="0031199C" w:rsidRPr="00D15167">
        <w:rPr>
          <w:rFonts w:ascii="Times New Roman" w:hAnsi="Times New Roman" w:cs="Times New Roman"/>
          <w:bCs/>
          <w:sz w:val="24"/>
          <w:szCs w:val="24"/>
        </w:rPr>
        <w:t xml:space="preserve"> </w:t>
      </w:r>
      <w:r w:rsidR="00591080" w:rsidRPr="00D15167">
        <w:rPr>
          <w:rStyle w:val="ssrfcpassagedeactivated"/>
          <w:rFonts w:ascii="Times New Roman" w:hAnsi="Times New Roman" w:cs="Times New Roman"/>
          <w:sz w:val="24"/>
          <w:szCs w:val="24"/>
        </w:rPr>
        <w:t>This provision</w:t>
      </w:r>
      <w:r w:rsidR="00864244" w:rsidRPr="00D15167">
        <w:rPr>
          <w:rStyle w:val="ssrfcpassagedeactivated"/>
          <w:rFonts w:ascii="Times New Roman" w:hAnsi="Times New Roman" w:cs="Times New Roman"/>
          <w:sz w:val="24"/>
          <w:szCs w:val="24"/>
        </w:rPr>
        <w:t xml:space="preserve"> differs from the requirement for a signed written agreement in </w:t>
      </w:r>
      <w:r w:rsidR="0031199C" w:rsidRPr="00D15167">
        <w:rPr>
          <w:rFonts w:ascii="Times New Roman" w:hAnsi="Times New Roman" w:cs="Times New Roman"/>
          <w:bCs/>
          <w:sz w:val="24"/>
          <w:szCs w:val="24"/>
        </w:rPr>
        <w:t>§</w:t>
      </w:r>
      <w:r w:rsidR="00864244" w:rsidRPr="00D15167">
        <w:rPr>
          <w:rStyle w:val="ssrfcpassagedeactivated"/>
          <w:rFonts w:ascii="Times New Roman" w:hAnsi="Times New Roman" w:cs="Times New Roman"/>
          <w:sz w:val="24"/>
          <w:szCs w:val="24"/>
        </w:rPr>
        <w:t xml:space="preserve">101(2). </w:t>
      </w:r>
      <w:proofErr w:type="gramStart"/>
      <w:r w:rsidR="00864244" w:rsidRPr="00D15167">
        <w:rPr>
          <w:rFonts w:ascii="Times New Roman" w:hAnsi="Times New Roman" w:cs="Times New Roman"/>
          <w:sz w:val="24"/>
          <w:szCs w:val="24"/>
        </w:rPr>
        <w:t xml:space="preserve">17 U.S.C. </w:t>
      </w:r>
      <w:r w:rsidR="00864244" w:rsidRPr="00D15167">
        <w:rPr>
          <w:rFonts w:ascii="Times New Roman" w:eastAsia="Times New Roman" w:hAnsi="Times New Roman" w:cs="Times New Roman"/>
          <w:bCs/>
          <w:sz w:val="24"/>
          <w:szCs w:val="24"/>
        </w:rPr>
        <w:t>§§</w:t>
      </w:r>
      <w:r w:rsidR="0031199C" w:rsidRPr="00D15167">
        <w:rPr>
          <w:rFonts w:ascii="Times New Roman" w:eastAsia="Times New Roman" w:hAnsi="Times New Roman" w:cs="Times New Roman"/>
          <w:bCs/>
          <w:sz w:val="24"/>
          <w:szCs w:val="24"/>
        </w:rPr>
        <w:t xml:space="preserve"> </w:t>
      </w:r>
      <w:r w:rsidR="00864244" w:rsidRPr="00D15167">
        <w:rPr>
          <w:rFonts w:ascii="Times New Roman" w:eastAsia="Times New Roman" w:hAnsi="Times New Roman" w:cs="Times New Roman"/>
          <w:bCs/>
          <w:sz w:val="24"/>
          <w:szCs w:val="24"/>
        </w:rPr>
        <w:t>101, 204.</w:t>
      </w:r>
      <w:proofErr w:type="gramEnd"/>
      <w:r w:rsidR="00864244" w:rsidRPr="00D15167">
        <w:rPr>
          <w:rFonts w:ascii="Times New Roman" w:eastAsia="Times New Roman" w:hAnsi="Times New Roman" w:cs="Times New Roman"/>
          <w:bCs/>
          <w:sz w:val="24"/>
          <w:szCs w:val="24"/>
        </w:rPr>
        <w:t xml:space="preserve"> </w:t>
      </w:r>
      <w:r w:rsidR="0031199C" w:rsidRPr="00D15167">
        <w:rPr>
          <w:rFonts w:ascii="Times New Roman" w:eastAsia="Times New Roman" w:hAnsi="Times New Roman" w:cs="Times New Roman"/>
          <w:bCs/>
          <w:sz w:val="24"/>
          <w:szCs w:val="24"/>
        </w:rPr>
        <w:t>Interpreting §</w:t>
      </w:r>
      <w:r w:rsidR="00591080" w:rsidRPr="00D15167">
        <w:rPr>
          <w:rFonts w:ascii="Times New Roman" w:eastAsia="Times New Roman" w:hAnsi="Times New Roman" w:cs="Times New Roman"/>
          <w:bCs/>
          <w:sz w:val="24"/>
          <w:szCs w:val="24"/>
        </w:rPr>
        <w:t xml:space="preserve">101(2) </w:t>
      </w:r>
      <w:r w:rsidR="0031199C" w:rsidRPr="00D15167">
        <w:rPr>
          <w:rFonts w:ascii="Times New Roman" w:eastAsia="Times New Roman" w:hAnsi="Times New Roman" w:cs="Times New Roman"/>
          <w:bCs/>
          <w:sz w:val="24"/>
          <w:szCs w:val="24"/>
        </w:rPr>
        <w:t>to allow a</w:t>
      </w:r>
      <w:r w:rsidR="00276571" w:rsidRPr="00D15167">
        <w:rPr>
          <w:rFonts w:ascii="Times New Roman" w:eastAsia="Times New Roman" w:hAnsi="Times New Roman" w:cs="Times New Roman"/>
          <w:bCs/>
          <w:sz w:val="24"/>
          <w:szCs w:val="24"/>
        </w:rPr>
        <w:t xml:space="preserve"> signed written agreement</w:t>
      </w:r>
      <w:r w:rsidR="00591080" w:rsidRPr="00D15167">
        <w:rPr>
          <w:rFonts w:ascii="Times New Roman" w:eastAsia="Times New Roman" w:hAnsi="Times New Roman" w:cs="Times New Roman"/>
          <w:bCs/>
          <w:sz w:val="24"/>
          <w:szCs w:val="24"/>
        </w:rPr>
        <w:t xml:space="preserve"> after </w:t>
      </w:r>
      <w:r w:rsidR="00276571" w:rsidRPr="00D15167">
        <w:rPr>
          <w:rFonts w:ascii="Times New Roman" w:eastAsia="Times New Roman" w:hAnsi="Times New Roman" w:cs="Times New Roman"/>
          <w:bCs/>
          <w:sz w:val="24"/>
          <w:szCs w:val="24"/>
        </w:rPr>
        <w:t>a work’s</w:t>
      </w:r>
      <w:r w:rsidR="00591080" w:rsidRPr="00D15167">
        <w:rPr>
          <w:rFonts w:ascii="Times New Roman" w:eastAsia="Times New Roman" w:hAnsi="Times New Roman" w:cs="Times New Roman"/>
          <w:bCs/>
          <w:sz w:val="24"/>
          <w:szCs w:val="24"/>
        </w:rPr>
        <w:t xml:space="preserve"> completion, would </w:t>
      </w:r>
      <w:r w:rsidR="00276571" w:rsidRPr="00D15167">
        <w:rPr>
          <w:rFonts w:ascii="Times New Roman" w:eastAsia="Times New Roman" w:hAnsi="Times New Roman" w:cs="Times New Roman"/>
          <w:bCs/>
          <w:sz w:val="24"/>
          <w:szCs w:val="24"/>
        </w:rPr>
        <w:t>mean</w:t>
      </w:r>
      <w:r w:rsidRPr="00D15167">
        <w:rPr>
          <w:rFonts w:ascii="Times New Roman" w:eastAsia="Times New Roman" w:hAnsi="Times New Roman" w:cs="Times New Roman"/>
          <w:bCs/>
          <w:sz w:val="24"/>
          <w:szCs w:val="24"/>
        </w:rPr>
        <w:t xml:space="preserve"> either (1) </w:t>
      </w:r>
      <w:r w:rsidR="00276571" w:rsidRPr="00D15167">
        <w:rPr>
          <w:rFonts w:ascii="Times New Roman" w:eastAsia="Times New Roman" w:hAnsi="Times New Roman" w:cs="Times New Roman"/>
          <w:bCs/>
          <w:sz w:val="24"/>
          <w:szCs w:val="24"/>
        </w:rPr>
        <w:t>there was</w:t>
      </w:r>
      <w:r w:rsidR="00591080" w:rsidRPr="00D15167">
        <w:rPr>
          <w:rFonts w:ascii="Times New Roman" w:eastAsia="Times New Roman" w:hAnsi="Times New Roman" w:cs="Times New Roman"/>
          <w:bCs/>
          <w:sz w:val="24"/>
          <w:szCs w:val="24"/>
        </w:rPr>
        <w:t xml:space="preserve"> no need for the copyrigh</w:t>
      </w:r>
      <w:r w:rsidR="002523AC" w:rsidRPr="00D15167">
        <w:rPr>
          <w:rFonts w:ascii="Times New Roman" w:eastAsia="Times New Roman" w:hAnsi="Times New Roman" w:cs="Times New Roman"/>
          <w:bCs/>
          <w:sz w:val="24"/>
          <w:szCs w:val="24"/>
        </w:rPr>
        <w:t>t transfer provision</w:t>
      </w:r>
      <w:r w:rsidRPr="00D15167">
        <w:rPr>
          <w:rFonts w:ascii="Times New Roman" w:eastAsia="Times New Roman" w:hAnsi="Times New Roman" w:cs="Times New Roman"/>
          <w:bCs/>
          <w:sz w:val="24"/>
          <w:szCs w:val="24"/>
        </w:rPr>
        <w:t>;</w:t>
      </w:r>
      <w:r w:rsidR="002523AC" w:rsidRPr="00D15167">
        <w:rPr>
          <w:rFonts w:ascii="Times New Roman" w:eastAsia="Times New Roman" w:hAnsi="Times New Roman" w:cs="Times New Roman"/>
          <w:bCs/>
          <w:sz w:val="24"/>
          <w:szCs w:val="24"/>
        </w:rPr>
        <w:t xml:space="preserve"> or</w:t>
      </w:r>
      <w:r w:rsidR="00591080" w:rsidRPr="00D15167">
        <w:rPr>
          <w:rFonts w:ascii="Times New Roman" w:eastAsia="Times New Roman" w:hAnsi="Times New Roman" w:cs="Times New Roman"/>
          <w:bCs/>
          <w:sz w:val="24"/>
          <w:szCs w:val="24"/>
        </w:rPr>
        <w:t xml:space="preserve"> </w:t>
      </w:r>
      <w:r w:rsidRPr="00D15167">
        <w:rPr>
          <w:rFonts w:ascii="Times New Roman" w:eastAsia="Times New Roman" w:hAnsi="Times New Roman" w:cs="Times New Roman"/>
          <w:bCs/>
          <w:sz w:val="24"/>
          <w:szCs w:val="24"/>
        </w:rPr>
        <w:t>(2) the</w:t>
      </w:r>
      <w:r w:rsidR="00276571" w:rsidRPr="00D15167">
        <w:rPr>
          <w:rFonts w:ascii="Times New Roman" w:eastAsia="Times New Roman" w:hAnsi="Times New Roman" w:cs="Times New Roman"/>
          <w:bCs/>
          <w:sz w:val="24"/>
          <w:szCs w:val="24"/>
        </w:rPr>
        <w:t xml:space="preserve"> transfer </w:t>
      </w:r>
      <w:r w:rsidR="00591080" w:rsidRPr="00D15167">
        <w:rPr>
          <w:rFonts w:ascii="Times New Roman" w:eastAsia="Times New Roman" w:hAnsi="Times New Roman" w:cs="Times New Roman"/>
          <w:bCs/>
          <w:sz w:val="24"/>
          <w:szCs w:val="24"/>
        </w:rPr>
        <w:t xml:space="preserve">provision would </w:t>
      </w:r>
      <w:r w:rsidR="00276571" w:rsidRPr="00D15167">
        <w:rPr>
          <w:rFonts w:ascii="Times New Roman" w:eastAsia="Times New Roman" w:hAnsi="Times New Roman" w:cs="Times New Roman"/>
          <w:bCs/>
          <w:sz w:val="24"/>
          <w:szCs w:val="24"/>
        </w:rPr>
        <w:t xml:space="preserve">need to </w:t>
      </w:r>
      <w:r w:rsidRPr="00D15167">
        <w:rPr>
          <w:rFonts w:ascii="Times New Roman" w:eastAsia="Times New Roman" w:hAnsi="Times New Roman" w:cs="Times New Roman"/>
          <w:bCs/>
          <w:sz w:val="24"/>
          <w:szCs w:val="24"/>
        </w:rPr>
        <w:t xml:space="preserve">be read as impliedly </w:t>
      </w:r>
      <w:r w:rsidR="00276571" w:rsidRPr="00D15167">
        <w:rPr>
          <w:rFonts w:ascii="Times New Roman" w:eastAsia="Times New Roman" w:hAnsi="Times New Roman" w:cs="Times New Roman"/>
          <w:bCs/>
          <w:sz w:val="24"/>
          <w:szCs w:val="24"/>
        </w:rPr>
        <w:t>distinguish</w:t>
      </w:r>
      <w:r w:rsidRPr="00D15167">
        <w:rPr>
          <w:rFonts w:ascii="Times New Roman" w:eastAsia="Times New Roman" w:hAnsi="Times New Roman" w:cs="Times New Roman"/>
          <w:bCs/>
          <w:sz w:val="24"/>
          <w:szCs w:val="24"/>
        </w:rPr>
        <w:t>ing</w:t>
      </w:r>
      <w:r w:rsidR="00591080" w:rsidRPr="00D15167">
        <w:rPr>
          <w:rFonts w:ascii="Times New Roman" w:eastAsia="Times New Roman" w:hAnsi="Times New Roman" w:cs="Times New Roman"/>
          <w:bCs/>
          <w:sz w:val="24"/>
          <w:szCs w:val="24"/>
        </w:rPr>
        <w:t xml:space="preserve"> between the post-creation designation of a work as a work for hire and the transfer of copyright ownership. </w:t>
      </w:r>
      <w:r w:rsidR="00433254">
        <w:rPr>
          <w:rFonts w:ascii="Times New Roman" w:eastAsia="Times New Roman" w:hAnsi="Times New Roman" w:cs="Times New Roman"/>
          <w:bCs/>
          <w:sz w:val="24"/>
          <w:szCs w:val="24"/>
        </w:rPr>
        <w:t>S</w:t>
      </w:r>
      <w:r w:rsidR="00591080" w:rsidRPr="00D15167">
        <w:rPr>
          <w:rFonts w:ascii="Times New Roman" w:eastAsia="Times New Roman" w:hAnsi="Times New Roman" w:cs="Times New Roman"/>
          <w:bCs/>
          <w:sz w:val="24"/>
          <w:szCs w:val="24"/>
        </w:rPr>
        <w:t xml:space="preserve">uch an interpretation would, at best, unnecessarily complicate the interpretation of </w:t>
      </w:r>
      <w:r w:rsidR="00276571" w:rsidRPr="00D15167">
        <w:rPr>
          <w:rFonts w:ascii="Times New Roman" w:eastAsia="Times New Roman" w:hAnsi="Times New Roman" w:cs="Times New Roman"/>
          <w:bCs/>
          <w:sz w:val="24"/>
          <w:szCs w:val="24"/>
        </w:rPr>
        <w:t>§</w:t>
      </w:r>
      <w:r w:rsidR="00591080" w:rsidRPr="00D15167">
        <w:rPr>
          <w:rFonts w:ascii="Times New Roman" w:eastAsia="Times New Roman" w:hAnsi="Times New Roman" w:cs="Times New Roman"/>
          <w:bCs/>
          <w:sz w:val="24"/>
          <w:szCs w:val="24"/>
        </w:rPr>
        <w:t xml:space="preserve">204 or, at worst, render that provision superfluous. </w:t>
      </w:r>
    </w:p>
    <w:p w14:paraId="5ED1F2EC" w14:textId="77777777" w:rsidR="00D345A7" w:rsidRPr="00D15167" w:rsidRDefault="00276571" w:rsidP="00E73757">
      <w:pPr>
        <w:spacing w:after="0" w:line="480" w:lineRule="auto"/>
        <w:ind w:firstLine="720"/>
        <w:rPr>
          <w:rFonts w:ascii="Times New Roman" w:eastAsia="Times New Roman" w:hAnsi="Times New Roman" w:cs="Times New Roman"/>
          <w:bCs/>
          <w:sz w:val="24"/>
          <w:szCs w:val="24"/>
        </w:rPr>
      </w:pPr>
      <w:r w:rsidRPr="00D15167">
        <w:rPr>
          <w:rFonts w:ascii="Times New Roman" w:eastAsia="Times New Roman" w:hAnsi="Times New Roman" w:cs="Times New Roman"/>
          <w:bCs/>
          <w:sz w:val="24"/>
          <w:szCs w:val="24"/>
        </w:rPr>
        <w:t xml:space="preserve">Section </w:t>
      </w:r>
      <w:r w:rsidR="00591080" w:rsidRPr="00D15167">
        <w:rPr>
          <w:rFonts w:ascii="Times New Roman" w:eastAsia="Times New Roman" w:hAnsi="Times New Roman" w:cs="Times New Roman"/>
          <w:bCs/>
          <w:sz w:val="24"/>
          <w:szCs w:val="24"/>
        </w:rPr>
        <w:t xml:space="preserve">203 </w:t>
      </w:r>
      <w:r w:rsidR="00B4647E" w:rsidRPr="00D15167">
        <w:rPr>
          <w:rFonts w:ascii="Times New Roman" w:eastAsia="Times New Roman" w:hAnsi="Times New Roman" w:cs="Times New Roman"/>
          <w:bCs/>
          <w:sz w:val="24"/>
          <w:szCs w:val="24"/>
        </w:rPr>
        <w:t>states: “</w:t>
      </w:r>
      <w:r w:rsidR="00B4647E" w:rsidRPr="00D15167">
        <w:rPr>
          <w:rFonts w:ascii="Times New Roman" w:eastAsia="Times New Roman" w:hAnsi="Times New Roman" w:cs="Times New Roman"/>
          <w:bCs/>
          <w:sz w:val="24"/>
          <w:szCs w:val="24"/>
          <w:lang w:val="en"/>
        </w:rPr>
        <w:t>(a) Conditions for termination. In the case of any work other than a work made for hire, the exclusive or nonexclusive grant of a transfer or license of copyright or of any right under a copyright, executed by the author on or after January 1, 1978, otherwise than by will, is subject to termination under the following conditions” and then goes on to</w:t>
      </w:r>
      <w:r w:rsidR="00B4647E" w:rsidRPr="00D15167">
        <w:rPr>
          <w:rFonts w:ascii="Times New Roman" w:eastAsia="Times New Roman" w:hAnsi="Times New Roman" w:cs="Times New Roman"/>
          <w:bCs/>
          <w:sz w:val="24"/>
          <w:szCs w:val="24"/>
        </w:rPr>
        <w:t xml:space="preserve"> </w:t>
      </w:r>
      <w:r w:rsidR="00001D32" w:rsidRPr="00D15167">
        <w:rPr>
          <w:rFonts w:ascii="Times New Roman" w:eastAsia="Times New Roman" w:hAnsi="Times New Roman" w:cs="Times New Roman"/>
          <w:bCs/>
          <w:sz w:val="24"/>
          <w:szCs w:val="24"/>
        </w:rPr>
        <w:t xml:space="preserve">list </w:t>
      </w:r>
      <w:r w:rsidR="00591080" w:rsidRPr="00D15167">
        <w:rPr>
          <w:rFonts w:ascii="Times New Roman" w:eastAsia="Times New Roman" w:hAnsi="Times New Roman" w:cs="Times New Roman"/>
          <w:bCs/>
          <w:sz w:val="24"/>
          <w:szCs w:val="24"/>
        </w:rPr>
        <w:t>criteria for terminating a previous transfer of copyright</w:t>
      </w:r>
      <w:r w:rsidR="00B4647E" w:rsidRPr="00D15167">
        <w:rPr>
          <w:rFonts w:ascii="Times New Roman" w:eastAsia="Times New Roman" w:hAnsi="Times New Roman" w:cs="Times New Roman"/>
          <w:bCs/>
          <w:sz w:val="24"/>
          <w:szCs w:val="24"/>
        </w:rPr>
        <w:t xml:space="preserve">. </w:t>
      </w:r>
      <w:r w:rsidR="002523AC" w:rsidRPr="00D15167">
        <w:rPr>
          <w:rFonts w:ascii="Times New Roman" w:eastAsia="Times New Roman" w:hAnsi="Times New Roman" w:cs="Times New Roman"/>
          <w:bCs/>
          <w:sz w:val="24"/>
          <w:szCs w:val="24"/>
        </w:rPr>
        <w:t xml:space="preserve"> </w:t>
      </w:r>
      <w:proofErr w:type="gramStart"/>
      <w:r w:rsidR="00591080" w:rsidRPr="00D15167">
        <w:rPr>
          <w:rFonts w:ascii="Times New Roman" w:hAnsi="Times New Roman" w:cs="Times New Roman"/>
          <w:sz w:val="24"/>
          <w:szCs w:val="24"/>
        </w:rPr>
        <w:t xml:space="preserve">17 U.S.C. </w:t>
      </w:r>
      <w:r w:rsidR="00591080" w:rsidRPr="00D15167">
        <w:rPr>
          <w:rFonts w:ascii="Times New Roman" w:eastAsia="Times New Roman" w:hAnsi="Times New Roman" w:cs="Times New Roman"/>
          <w:bCs/>
          <w:sz w:val="24"/>
          <w:szCs w:val="24"/>
        </w:rPr>
        <w:t>§</w:t>
      </w:r>
      <w:r w:rsidRPr="00D15167">
        <w:rPr>
          <w:rFonts w:ascii="Times New Roman" w:eastAsia="Times New Roman" w:hAnsi="Times New Roman" w:cs="Times New Roman"/>
          <w:bCs/>
          <w:sz w:val="24"/>
          <w:szCs w:val="24"/>
        </w:rPr>
        <w:t xml:space="preserve"> </w:t>
      </w:r>
      <w:r w:rsidR="00591080" w:rsidRPr="00D15167">
        <w:rPr>
          <w:rFonts w:ascii="Times New Roman" w:eastAsia="Times New Roman" w:hAnsi="Times New Roman" w:cs="Times New Roman"/>
          <w:bCs/>
          <w:sz w:val="24"/>
          <w:szCs w:val="24"/>
        </w:rPr>
        <w:t>203.</w:t>
      </w:r>
      <w:proofErr w:type="gramEnd"/>
      <w:r w:rsidR="00591080" w:rsidRPr="00D15167">
        <w:rPr>
          <w:rFonts w:ascii="Times New Roman" w:eastAsia="Times New Roman" w:hAnsi="Times New Roman" w:cs="Times New Roman"/>
          <w:bCs/>
          <w:sz w:val="24"/>
          <w:szCs w:val="24"/>
        </w:rPr>
        <w:t xml:space="preserve"> </w:t>
      </w:r>
      <w:r w:rsidR="00AB3A5D" w:rsidRPr="00D15167">
        <w:rPr>
          <w:rFonts w:ascii="Times New Roman" w:eastAsia="Times New Roman" w:hAnsi="Times New Roman" w:cs="Times New Roman"/>
          <w:bCs/>
          <w:sz w:val="24"/>
          <w:szCs w:val="24"/>
        </w:rPr>
        <w:t xml:space="preserve"> </w:t>
      </w:r>
      <w:r w:rsidR="00001D32" w:rsidRPr="00D15167">
        <w:rPr>
          <w:rFonts w:ascii="Times New Roman" w:eastAsia="Times New Roman" w:hAnsi="Times New Roman" w:cs="Times New Roman"/>
          <w:bCs/>
          <w:sz w:val="24"/>
          <w:szCs w:val="24"/>
        </w:rPr>
        <w:t>Works</w:t>
      </w:r>
      <w:r w:rsidR="00AB3A5D" w:rsidRPr="00D15167">
        <w:rPr>
          <w:rFonts w:ascii="Times New Roman" w:eastAsia="Times New Roman" w:hAnsi="Times New Roman" w:cs="Times New Roman"/>
          <w:bCs/>
          <w:sz w:val="24"/>
          <w:szCs w:val="24"/>
        </w:rPr>
        <w:t xml:space="preserve"> for hire are </w:t>
      </w:r>
      <w:proofErr w:type="gramStart"/>
      <w:r w:rsidR="00AB3A5D" w:rsidRPr="00D15167">
        <w:rPr>
          <w:rFonts w:ascii="Times New Roman" w:eastAsia="Times New Roman" w:hAnsi="Times New Roman" w:cs="Times New Roman"/>
          <w:bCs/>
          <w:sz w:val="24"/>
          <w:szCs w:val="24"/>
        </w:rPr>
        <w:t>excepted</w:t>
      </w:r>
      <w:proofErr w:type="gramEnd"/>
      <w:r w:rsidR="00AB3A5D" w:rsidRPr="00D15167">
        <w:rPr>
          <w:rFonts w:ascii="Times New Roman" w:eastAsia="Times New Roman" w:hAnsi="Times New Roman" w:cs="Times New Roman"/>
          <w:bCs/>
          <w:sz w:val="24"/>
          <w:szCs w:val="24"/>
        </w:rPr>
        <w:t xml:space="preserve"> from this process.  </w:t>
      </w:r>
      <w:r w:rsidR="00A35CAA" w:rsidRPr="00D15167">
        <w:rPr>
          <w:rFonts w:ascii="Times New Roman" w:eastAsia="Times New Roman" w:hAnsi="Times New Roman" w:cs="Times New Roman"/>
          <w:bCs/>
          <w:sz w:val="24"/>
          <w:szCs w:val="24"/>
        </w:rPr>
        <w:t xml:space="preserve">If a work can be designated a work for hire </w:t>
      </w:r>
      <w:r w:rsidR="00B4647E" w:rsidRPr="00D15167">
        <w:rPr>
          <w:rFonts w:ascii="Times New Roman" w:eastAsia="Times New Roman" w:hAnsi="Times New Roman" w:cs="Times New Roman"/>
          <w:bCs/>
          <w:sz w:val="24"/>
          <w:szCs w:val="24"/>
        </w:rPr>
        <w:t xml:space="preserve">by signing a written document </w:t>
      </w:r>
      <w:r w:rsidR="00A35CAA" w:rsidRPr="00D15167">
        <w:rPr>
          <w:rFonts w:ascii="Times New Roman" w:eastAsia="Times New Roman" w:hAnsi="Times New Roman" w:cs="Times New Roman"/>
          <w:bCs/>
          <w:sz w:val="24"/>
          <w:szCs w:val="24"/>
        </w:rPr>
        <w:t xml:space="preserve">after its creation, it would be unclear whether </w:t>
      </w:r>
      <w:r w:rsidR="002523AC" w:rsidRPr="00D15167">
        <w:rPr>
          <w:rFonts w:ascii="Times New Roman" w:eastAsia="Times New Roman" w:hAnsi="Times New Roman" w:cs="Times New Roman"/>
          <w:bCs/>
          <w:sz w:val="24"/>
          <w:szCs w:val="24"/>
        </w:rPr>
        <w:t xml:space="preserve">or when </w:t>
      </w:r>
      <w:r w:rsidRPr="00D15167">
        <w:rPr>
          <w:rFonts w:ascii="Times New Roman" w:eastAsia="Times New Roman" w:hAnsi="Times New Roman" w:cs="Times New Roman"/>
          <w:bCs/>
          <w:sz w:val="24"/>
          <w:szCs w:val="24"/>
        </w:rPr>
        <w:t>§</w:t>
      </w:r>
      <w:r w:rsidR="00A35CAA" w:rsidRPr="00D15167">
        <w:rPr>
          <w:rFonts w:ascii="Times New Roman" w:eastAsia="Times New Roman" w:hAnsi="Times New Roman" w:cs="Times New Roman"/>
          <w:bCs/>
          <w:sz w:val="24"/>
          <w:szCs w:val="24"/>
        </w:rPr>
        <w:t xml:space="preserve"> 203 applied to the work in question. </w:t>
      </w:r>
      <w:r w:rsidRPr="00D15167">
        <w:rPr>
          <w:rFonts w:ascii="Times New Roman" w:eastAsia="Times New Roman" w:hAnsi="Times New Roman" w:cs="Times New Roman"/>
          <w:bCs/>
          <w:sz w:val="24"/>
          <w:szCs w:val="24"/>
        </w:rPr>
        <w:t xml:space="preserve">For example, imagine </w:t>
      </w:r>
      <w:r w:rsidR="00001D32" w:rsidRPr="00D15167">
        <w:rPr>
          <w:rFonts w:ascii="Times New Roman" w:eastAsia="Times New Roman" w:hAnsi="Times New Roman" w:cs="Times New Roman"/>
          <w:bCs/>
          <w:sz w:val="24"/>
          <w:szCs w:val="24"/>
        </w:rPr>
        <w:t>an author</w:t>
      </w:r>
      <w:r w:rsidRPr="00D15167">
        <w:rPr>
          <w:rFonts w:ascii="Times New Roman" w:eastAsia="Times New Roman" w:hAnsi="Times New Roman" w:cs="Times New Roman"/>
          <w:bCs/>
          <w:sz w:val="24"/>
          <w:szCs w:val="24"/>
        </w:rPr>
        <w:t xml:space="preserve"> transferred her copyright </w:t>
      </w:r>
      <w:r w:rsidR="00F710DA" w:rsidRPr="00D15167">
        <w:rPr>
          <w:rFonts w:ascii="Times New Roman" w:eastAsia="Times New Roman" w:hAnsi="Times New Roman" w:cs="Times New Roman"/>
          <w:bCs/>
          <w:sz w:val="24"/>
          <w:szCs w:val="24"/>
        </w:rPr>
        <w:t xml:space="preserve">to </w:t>
      </w:r>
      <w:r w:rsidR="00001D32" w:rsidRPr="00D15167">
        <w:rPr>
          <w:rFonts w:ascii="Times New Roman" w:eastAsia="Times New Roman" w:hAnsi="Times New Roman" w:cs="Times New Roman"/>
          <w:bCs/>
          <w:sz w:val="24"/>
          <w:szCs w:val="24"/>
        </w:rPr>
        <w:t>a third party</w:t>
      </w:r>
      <w:r w:rsidRPr="00D15167">
        <w:rPr>
          <w:rFonts w:ascii="Times New Roman" w:eastAsia="Times New Roman" w:hAnsi="Times New Roman" w:cs="Times New Roman"/>
          <w:bCs/>
          <w:sz w:val="24"/>
          <w:szCs w:val="24"/>
        </w:rPr>
        <w:t xml:space="preserve"> post-creation and before signing </w:t>
      </w:r>
      <w:r w:rsidR="00001D32" w:rsidRPr="00D15167">
        <w:rPr>
          <w:rFonts w:ascii="Times New Roman" w:eastAsia="Times New Roman" w:hAnsi="Times New Roman" w:cs="Times New Roman"/>
          <w:bCs/>
          <w:sz w:val="24"/>
          <w:szCs w:val="24"/>
        </w:rPr>
        <w:t xml:space="preserve">a </w:t>
      </w:r>
      <w:r w:rsidRPr="00D15167">
        <w:rPr>
          <w:rFonts w:ascii="Times New Roman" w:eastAsia="Times New Roman" w:hAnsi="Times New Roman" w:cs="Times New Roman"/>
          <w:bCs/>
          <w:sz w:val="24"/>
          <w:szCs w:val="24"/>
        </w:rPr>
        <w:t xml:space="preserve">work for hire agreement </w:t>
      </w:r>
      <w:r w:rsidR="00F710DA" w:rsidRPr="00D15167">
        <w:rPr>
          <w:rFonts w:ascii="Times New Roman" w:eastAsia="Times New Roman" w:hAnsi="Times New Roman" w:cs="Times New Roman"/>
          <w:bCs/>
          <w:sz w:val="24"/>
          <w:szCs w:val="24"/>
        </w:rPr>
        <w:t xml:space="preserve">with </w:t>
      </w:r>
      <w:r w:rsidR="00001D32" w:rsidRPr="00D15167">
        <w:rPr>
          <w:rFonts w:ascii="Times New Roman" w:eastAsia="Times New Roman" w:hAnsi="Times New Roman" w:cs="Times New Roman"/>
          <w:bCs/>
          <w:sz w:val="24"/>
          <w:szCs w:val="24"/>
        </w:rPr>
        <w:t>the purchaser of the work</w:t>
      </w:r>
      <w:r w:rsidR="00F710DA" w:rsidRPr="00D15167">
        <w:rPr>
          <w:rFonts w:ascii="Times New Roman" w:eastAsia="Times New Roman" w:hAnsi="Times New Roman" w:cs="Times New Roman"/>
          <w:bCs/>
          <w:sz w:val="24"/>
          <w:szCs w:val="24"/>
        </w:rPr>
        <w:t xml:space="preserve"> </w:t>
      </w:r>
      <w:r w:rsidRPr="00D15167">
        <w:rPr>
          <w:rFonts w:ascii="Times New Roman" w:eastAsia="Times New Roman" w:hAnsi="Times New Roman" w:cs="Times New Roman"/>
          <w:bCs/>
          <w:sz w:val="24"/>
          <w:szCs w:val="24"/>
        </w:rPr>
        <w:t xml:space="preserve">and </w:t>
      </w:r>
      <w:r w:rsidR="00F710DA" w:rsidRPr="00D15167">
        <w:rPr>
          <w:rFonts w:ascii="Times New Roman" w:eastAsia="Times New Roman" w:hAnsi="Times New Roman" w:cs="Times New Roman"/>
          <w:bCs/>
          <w:sz w:val="24"/>
          <w:szCs w:val="24"/>
        </w:rPr>
        <w:t>subsequently</w:t>
      </w:r>
      <w:r w:rsidRPr="00D15167">
        <w:rPr>
          <w:rFonts w:ascii="Times New Roman" w:eastAsia="Times New Roman" w:hAnsi="Times New Roman" w:cs="Times New Roman"/>
          <w:bCs/>
          <w:sz w:val="24"/>
          <w:szCs w:val="24"/>
        </w:rPr>
        <w:t xml:space="preserve"> decided to invoke § 203 to terminate that transfer of copyright. Would she be able </w:t>
      </w:r>
      <w:r w:rsidR="00F710DA" w:rsidRPr="00D15167">
        <w:rPr>
          <w:rFonts w:ascii="Times New Roman" w:eastAsia="Times New Roman" w:hAnsi="Times New Roman" w:cs="Times New Roman"/>
          <w:bCs/>
          <w:sz w:val="24"/>
          <w:szCs w:val="24"/>
        </w:rPr>
        <w:t>to terminate the earlier</w:t>
      </w:r>
      <w:r w:rsidR="002D5CFF" w:rsidRPr="00D15167">
        <w:rPr>
          <w:rFonts w:ascii="Times New Roman" w:eastAsia="Times New Roman" w:hAnsi="Times New Roman" w:cs="Times New Roman"/>
          <w:bCs/>
          <w:sz w:val="24"/>
          <w:szCs w:val="24"/>
        </w:rPr>
        <w:t xml:space="preserve"> transfer of copyright, or would her screenplay be considered a work for hire and therefore </w:t>
      </w:r>
      <w:r w:rsidR="00433254">
        <w:rPr>
          <w:rFonts w:ascii="Times New Roman" w:eastAsia="Times New Roman" w:hAnsi="Times New Roman" w:cs="Times New Roman"/>
          <w:bCs/>
          <w:sz w:val="24"/>
          <w:szCs w:val="24"/>
        </w:rPr>
        <w:t>ex</w:t>
      </w:r>
      <w:r w:rsidR="002D5CFF" w:rsidRPr="00D15167">
        <w:rPr>
          <w:rFonts w:ascii="Times New Roman" w:eastAsia="Times New Roman" w:hAnsi="Times New Roman" w:cs="Times New Roman"/>
          <w:bCs/>
          <w:sz w:val="24"/>
          <w:szCs w:val="24"/>
        </w:rPr>
        <w:t>e</w:t>
      </w:r>
      <w:r w:rsidR="00433254">
        <w:rPr>
          <w:rFonts w:ascii="Times New Roman" w:eastAsia="Times New Roman" w:hAnsi="Times New Roman" w:cs="Times New Roman"/>
          <w:bCs/>
          <w:sz w:val="24"/>
          <w:szCs w:val="24"/>
        </w:rPr>
        <w:t>m</w:t>
      </w:r>
      <w:r w:rsidR="002D5CFF" w:rsidRPr="00D15167">
        <w:rPr>
          <w:rFonts w:ascii="Times New Roman" w:eastAsia="Times New Roman" w:hAnsi="Times New Roman" w:cs="Times New Roman"/>
          <w:bCs/>
          <w:sz w:val="24"/>
          <w:szCs w:val="24"/>
        </w:rPr>
        <w:t xml:space="preserve">pted from the transfer </w:t>
      </w:r>
      <w:r w:rsidR="00AB3A5D" w:rsidRPr="00D15167">
        <w:rPr>
          <w:rFonts w:ascii="Times New Roman" w:eastAsia="Times New Roman" w:hAnsi="Times New Roman" w:cs="Times New Roman"/>
          <w:bCs/>
          <w:sz w:val="24"/>
          <w:szCs w:val="24"/>
        </w:rPr>
        <w:t xml:space="preserve">and termination </w:t>
      </w:r>
      <w:r w:rsidR="002D5CFF" w:rsidRPr="00D15167">
        <w:rPr>
          <w:rFonts w:ascii="Times New Roman" w:eastAsia="Times New Roman" w:hAnsi="Times New Roman" w:cs="Times New Roman"/>
          <w:bCs/>
          <w:sz w:val="24"/>
          <w:szCs w:val="24"/>
        </w:rPr>
        <w:t xml:space="preserve">provisions? </w:t>
      </w:r>
      <w:r w:rsidR="00D345A7" w:rsidRPr="00D15167">
        <w:rPr>
          <w:rFonts w:ascii="Times New Roman" w:eastAsia="Times New Roman" w:hAnsi="Times New Roman" w:cs="Times New Roman"/>
          <w:bCs/>
          <w:sz w:val="24"/>
          <w:szCs w:val="24"/>
        </w:rPr>
        <w:t xml:space="preserve">Without a signed written agreement </w:t>
      </w:r>
      <w:r w:rsidR="00D345A7" w:rsidRPr="00D15167">
        <w:rPr>
          <w:rFonts w:ascii="Times New Roman" w:eastAsia="Times New Roman" w:hAnsi="Times New Roman" w:cs="Times New Roman"/>
          <w:bCs/>
          <w:sz w:val="24"/>
          <w:szCs w:val="24"/>
        </w:rPr>
        <w:lastRenderedPageBreak/>
        <w:t xml:space="preserve">prior to a work’s completion, it is unclear what the status of a work is and whether § 203 applies to it. </w:t>
      </w:r>
    </w:p>
    <w:p w14:paraId="37613CB3" w14:textId="77777777" w:rsidR="00D345A7" w:rsidRPr="00D15167" w:rsidRDefault="002D5CFF" w:rsidP="00E73757">
      <w:pPr>
        <w:spacing w:after="0" w:line="480" w:lineRule="auto"/>
        <w:ind w:firstLine="720"/>
        <w:rPr>
          <w:rFonts w:ascii="Times New Roman" w:hAnsi="Times New Roman" w:cs="Times New Roman"/>
          <w:color w:val="000000" w:themeColor="text1"/>
          <w:kern w:val="36"/>
          <w:sz w:val="24"/>
          <w:szCs w:val="24"/>
        </w:rPr>
      </w:pPr>
      <w:r w:rsidRPr="00D15167">
        <w:rPr>
          <w:rFonts w:ascii="Times New Roman" w:eastAsia="Times New Roman" w:hAnsi="Times New Roman" w:cs="Times New Roman"/>
          <w:bCs/>
          <w:sz w:val="24"/>
          <w:szCs w:val="24"/>
        </w:rPr>
        <w:t>Interpreting § 101(2) as allowing for post-creation signed agreements</w:t>
      </w:r>
      <w:r w:rsidR="00A35CAA" w:rsidRPr="00D15167">
        <w:rPr>
          <w:rFonts w:ascii="Times New Roman" w:eastAsia="Times New Roman" w:hAnsi="Times New Roman" w:cs="Times New Roman"/>
          <w:bCs/>
          <w:sz w:val="24"/>
          <w:szCs w:val="24"/>
        </w:rPr>
        <w:t xml:space="preserve"> directly conflicts with the </w:t>
      </w:r>
      <w:r w:rsidR="00DC3AF0" w:rsidRPr="00D15167">
        <w:rPr>
          <w:rFonts w:ascii="Times New Roman" w:eastAsia="Times New Roman" w:hAnsi="Times New Roman" w:cs="Times New Roman"/>
          <w:bCs/>
          <w:sz w:val="24"/>
          <w:szCs w:val="24"/>
        </w:rPr>
        <w:t xml:space="preserve">Congressional </w:t>
      </w:r>
      <w:r w:rsidR="00A35CAA" w:rsidRPr="00D15167">
        <w:rPr>
          <w:rFonts w:ascii="Times New Roman" w:eastAsia="Times New Roman" w:hAnsi="Times New Roman" w:cs="Times New Roman"/>
          <w:bCs/>
          <w:sz w:val="24"/>
          <w:szCs w:val="24"/>
        </w:rPr>
        <w:t>purpose of</w:t>
      </w:r>
      <w:r w:rsidR="00DC3AF0" w:rsidRPr="00D15167">
        <w:rPr>
          <w:rFonts w:ascii="Times New Roman" w:eastAsia="Times New Roman" w:hAnsi="Times New Roman" w:cs="Times New Roman"/>
          <w:bCs/>
          <w:sz w:val="24"/>
          <w:szCs w:val="24"/>
        </w:rPr>
        <w:t xml:space="preserve"> </w:t>
      </w:r>
      <w:r w:rsidR="00A35CAA" w:rsidRPr="00D15167">
        <w:rPr>
          <w:rFonts w:ascii="Times New Roman" w:eastAsia="Times New Roman" w:hAnsi="Times New Roman" w:cs="Times New Roman"/>
          <w:bCs/>
          <w:sz w:val="24"/>
          <w:szCs w:val="24"/>
        </w:rPr>
        <w:t>establishing clear processes for</w:t>
      </w:r>
      <w:r w:rsidR="00DC3AF0" w:rsidRPr="00D15167">
        <w:rPr>
          <w:rFonts w:ascii="Times New Roman" w:eastAsia="Times New Roman" w:hAnsi="Times New Roman" w:cs="Times New Roman"/>
          <w:bCs/>
          <w:sz w:val="24"/>
          <w:szCs w:val="24"/>
        </w:rPr>
        <w:t xml:space="preserve"> transferring </w:t>
      </w:r>
      <w:r w:rsidR="00A35CAA" w:rsidRPr="00D15167">
        <w:rPr>
          <w:rFonts w:ascii="Times New Roman" w:eastAsia="Times New Roman" w:hAnsi="Times New Roman" w:cs="Times New Roman"/>
          <w:bCs/>
          <w:sz w:val="24"/>
          <w:szCs w:val="24"/>
        </w:rPr>
        <w:t xml:space="preserve">copyright </w:t>
      </w:r>
      <w:r w:rsidR="00DC3AF0" w:rsidRPr="00D15167">
        <w:rPr>
          <w:rFonts w:ascii="Times New Roman" w:eastAsia="Times New Roman" w:hAnsi="Times New Roman" w:cs="Times New Roman"/>
          <w:bCs/>
          <w:sz w:val="24"/>
          <w:szCs w:val="24"/>
        </w:rPr>
        <w:t xml:space="preserve">ownership and </w:t>
      </w:r>
      <w:r w:rsidR="00A35CAA" w:rsidRPr="00D15167">
        <w:rPr>
          <w:rFonts w:ascii="Times New Roman" w:eastAsia="Times New Roman" w:hAnsi="Times New Roman" w:cs="Times New Roman"/>
          <w:bCs/>
          <w:sz w:val="24"/>
          <w:szCs w:val="24"/>
        </w:rPr>
        <w:t>establishing initial</w:t>
      </w:r>
      <w:r w:rsidR="00DC3AF0" w:rsidRPr="00D15167">
        <w:rPr>
          <w:rFonts w:ascii="Times New Roman" w:eastAsia="Times New Roman" w:hAnsi="Times New Roman" w:cs="Times New Roman"/>
          <w:bCs/>
          <w:sz w:val="24"/>
          <w:szCs w:val="24"/>
        </w:rPr>
        <w:t xml:space="preserve"> </w:t>
      </w:r>
      <w:r w:rsidR="0095212E" w:rsidRPr="00D15167">
        <w:rPr>
          <w:rFonts w:ascii="Times New Roman" w:eastAsia="Times New Roman" w:hAnsi="Times New Roman" w:cs="Times New Roman"/>
          <w:bCs/>
          <w:sz w:val="24"/>
          <w:szCs w:val="24"/>
        </w:rPr>
        <w:t>authorship</w:t>
      </w:r>
      <w:r w:rsidR="00DC3AF0" w:rsidRPr="00D15167">
        <w:rPr>
          <w:rFonts w:ascii="Times New Roman" w:eastAsia="Times New Roman" w:hAnsi="Times New Roman" w:cs="Times New Roman"/>
          <w:bCs/>
          <w:sz w:val="24"/>
          <w:szCs w:val="24"/>
        </w:rPr>
        <w:t xml:space="preserve"> </w:t>
      </w:r>
      <w:r w:rsidR="00A35CAA" w:rsidRPr="00D15167">
        <w:rPr>
          <w:rFonts w:ascii="Times New Roman" w:eastAsia="Times New Roman" w:hAnsi="Times New Roman" w:cs="Times New Roman"/>
          <w:bCs/>
          <w:sz w:val="24"/>
          <w:szCs w:val="24"/>
        </w:rPr>
        <w:t xml:space="preserve">in the enactment of the Copyright Act. </w:t>
      </w:r>
      <w:r w:rsidR="00046601" w:rsidRPr="00D15167">
        <w:rPr>
          <w:rFonts w:ascii="Times New Roman" w:eastAsia="Times New Roman" w:hAnsi="Times New Roman" w:cs="Times New Roman"/>
          <w:bCs/>
          <w:sz w:val="24"/>
          <w:szCs w:val="24"/>
        </w:rPr>
        <w:t>H</w:t>
      </w:r>
      <w:r w:rsidR="00046601" w:rsidRPr="00D15167">
        <w:rPr>
          <w:rFonts w:ascii="Times New Roman" w:hAnsi="Times New Roman" w:cs="Times New Roman"/>
          <w:sz w:val="24"/>
          <w:szCs w:val="24"/>
        </w:rPr>
        <w:t xml:space="preserve">.R. Rep. No. 94-1476, </w:t>
      </w:r>
      <w:r w:rsidRPr="00D15167">
        <w:rPr>
          <w:rFonts w:ascii="Times New Roman" w:hAnsi="Times New Roman" w:cs="Times New Roman"/>
          <w:sz w:val="24"/>
          <w:szCs w:val="24"/>
        </w:rPr>
        <w:t xml:space="preserve">at </w:t>
      </w:r>
      <w:r w:rsidRPr="00D15167">
        <w:rPr>
          <w:rFonts w:ascii="Times New Roman" w:eastAsia="Times New Roman" w:hAnsi="Times New Roman" w:cs="Times New Roman"/>
          <w:bCs/>
          <w:sz w:val="24"/>
          <w:szCs w:val="24"/>
        </w:rPr>
        <w:t>73—</w:t>
      </w:r>
      <w:r w:rsidR="001C526F" w:rsidRPr="00D15167">
        <w:rPr>
          <w:rFonts w:ascii="Times New Roman" w:eastAsia="Times New Roman" w:hAnsi="Times New Roman" w:cs="Times New Roman"/>
          <w:bCs/>
          <w:sz w:val="24"/>
          <w:szCs w:val="24"/>
        </w:rPr>
        <w:t>76</w:t>
      </w:r>
      <w:r w:rsidR="00046601" w:rsidRPr="00D15167">
        <w:rPr>
          <w:rFonts w:ascii="Times New Roman" w:eastAsia="Times New Roman" w:hAnsi="Times New Roman" w:cs="Times New Roman"/>
          <w:bCs/>
          <w:sz w:val="24"/>
          <w:szCs w:val="24"/>
        </w:rPr>
        <w:t xml:space="preserve"> </w:t>
      </w:r>
      <w:r w:rsidR="00046601" w:rsidRPr="00D15167">
        <w:rPr>
          <w:rFonts w:ascii="Times New Roman" w:hAnsi="Times New Roman" w:cs="Times New Roman"/>
          <w:sz w:val="24"/>
          <w:szCs w:val="24"/>
        </w:rPr>
        <w:t xml:space="preserve">(1976). </w:t>
      </w:r>
      <w:r w:rsidR="00AB3A5D" w:rsidRPr="00D15167">
        <w:rPr>
          <w:rFonts w:ascii="Times New Roman" w:hAnsi="Times New Roman" w:cs="Times New Roman"/>
          <w:sz w:val="24"/>
          <w:szCs w:val="24"/>
        </w:rPr>
        <w:t>In practice,</w:t>
      </w:r>
      <w:r w:rsidRPr="00D15167">
        <w:rPr>
          <w:rFonts w:ascii="Times New Roman" w:hAnsi="Times New Roman" w:cs="Times New Roman"/>
          <w:sz w:val="24"/>
          <w:szCs w:val="24"/>
        </w:rPr>
        <w:t xml:space="preserve"> post-creation attempts to label a work a work for hire </w:t>
      </w:r>
      <w:r w:rsidR="00AB3A5D" w:rsidRPr="00D15167">
        <w:rPr>
          <w:rFonts w:ascii="Times New Roman" w:hAnsi="Times New Roman" w:cs="Times New Roman"/>
          <w:sz w:val="24"/>
          <w:szCs w:val="24"/>
        </w:rPr>
        <w:t xml:space="preserve">have </w:t>
      </w:r>
      <w:r w:rsidRPr="00D15167">
        <w:rPr>
          <w:rFonts w:ascii="Times New Roman" w:hAnsi="Times New Roman" w:cs="Times New Roman"/>
          <w:sz w:val="24"/>
          <w:szCs w:val="24"/>
        </w:rPr>
        <w:t>complicate</w:t>
      </w:r>
      <w:r w:rsidR="00AB3A5D" w:rsidRPr="00D15167">
        <w:rPr>
          <w:rFonts w:ascii="Times New Roman" w:hAnsi="Times New Roman" w:cs="Times New Roman"/>
          <w:sz w:val="24"/>
          <w:szCs w:val="24"/>
        </w:rPr>
        <w:t>d</w:t>
      </w:r>
      <w:r w:rsidR="00046601" w:rsidRPr="00D15167">
        <w:rPr>
          <w:rFonts w:ascii="Times New Roman" w:hAnsi="Times New Roman" w:cs="Times New Roman"/>
          <w:sz w:val="24"/>
          <w:szCs w:val="24"/>
        </w:rPr>
        <w:t xml:space="preserve"> the interpretation of transfer and initial ownership rights</w:t>
      </w:r>
      <w:r w:rsidR="00AB3A5D" w:rsidRPr="00D15167">
        <w:rPr>
          <w:rFonts w:ascii="Times New Roman" w:hAnsi="Times New Roman" w:cs="Times New Roman"/>
          <w:sz w:val="24"/>
          <w:szCs w:val="24"/>
        </w:rPr>
        <w:t xml:space="preserve">. </w:t>
      </w:r>
      <w:r w:rsidR="00AB3A5D" w:rsidRPr="00D15167">
        <w:rPr>
          <w:rFonts w:ascii="Times New Roman" w:hAnsi="Times New Roman" w:cs="Times New Roman"/>
          <w:bCs/>
          <w:i/>
          <w:sz w:val="24"/>
          <w:szCs w:val="24"/>
        </w:rPr>
        <w:t>Billy-Bob Teeth, Inc. v. Novelty, Inc.</w:t>
      </w:r>
      <w:r w:rsidR="00AB3A5D" w:rsidRPr="00D15167">
        <w:rPr>
          <w:rFonts w:ascii="Times New Roman" w:hAnsi="Times New Roman" w:cs="Times New Roman"/>
          <w:sz w:val="24"/>
          <w:szCs w:val="24"/>
        </w:rPr>
        <w:t>, 329 F.3d 586, 591 (7th Cir. 2003). As a result, courts</w:t>
      </w:r>
      <w:r w:rsidR="00046601" w:rsidRPr="00D15167">
        <w:rPr>
          <w:rFonts w:ascii="Times New Roman" w:hAnsi="Times New Roman" w:cs="Times New Roman"/>
          <w:sz w:val="24"/>
          <w:szCs w:val="24"/>
        </w:rPr>
        <w:t xml:space="preserve"> </w:t>
      </w:r>
      <w:r w:rsidR="00AB3A5D" w:rsidRPr="00D15167">
        <w:rPr>
          <w:rFonts w:ascii="Times New Roman" w:hAnsi="Times New Roman" w:cs="Times New Roman"/>
          <w:sz w:val="24"/>
          <w:szCs w:val="24"/>
        </w:rPr>
        <w:t>have</w:t>
      </w:r>
      <w:r w:rsidR="00046601" w:rsidRPr="00D15167">
        <w:rPr>
          <w:rFonts w:ascii="Times New Roman" w:hAnsi="Times New Roman" w:cs="Times New Roman"/>
          <w:sz w:val="24"/>
          <w:szCs w:val="24"/>
        </w:rPr>
        <w:t xml:space="preserve"> held that in order to be exempt from the transfer provisions</w:t>
      </w:r>
      <w:r w:rsidR="00222216" w:rsidRPr="00D15167">
        <w:rPr>
          <w:rFonts w:ascii="Times New Roman" w:hAnsi="Times New Roman" w:cs="Times New Roman"/>
          <w:sz w:val="24"/>
          <w:szCs w:val="24"/>
        </w:rPr>
        <w:t>,</w:t>
      </w:r>
      <w:r w:rsidR="00046601" w:rsidRPr="00D15167">
        <w:rPr>
          <w:rFonts w:ascii="Times New Roman" w:hAnsi="Times New Roman" w:cs="Times New Roman"/>
          <w:sz w:val="24"/>
          <w:szCs w:val="24"/>
        </w:rPr>
        <w:t xml:space="preserve"> a work must be designated a work for hire prior to its creation.</w:t>
      </w:r>
      <w:r w:rsidR="00046601" w:rsidRPr="00D15167">
        <w:rPr>
          <w:rFonts w:ascii="Times New Roman" w:hAnsi="Times New Roman" w:cs="Times New Roman"/>
          <w:color w:val="000000" w:themeColor="text1"/>
          <w:kern w:val="36"/>
          <w:sz w:val="24"/>
          <w:szCs w:val="24"/>
        </w:rPr>
        <w:t xml:space="preserve"> </w:t>
      </w:r>
      <w:r w:rsidR="00AB3A5D" w:rsidRPr="00D15167">
        <w:rPr>
          <w:rFonts w:ascii="Times New Roman" w:hAnsi="Times New Roman" w:cs="Times New Roman"/>
          <w:i/>
          <w:color w:val="000000" w:themeColor="text1"/>
          <w:kern w:val="36"/>
          <w:sz w:val="24"/>
          <w:szCs w:val="24"/>
        </w:rPr>
        <w:t>Id</w:t>
      </w:r>
      <w:r w:rsidR="00AB3A5D" w:rsidRPr="00D15167">
        <w:rPr>
          <w:rFonts w:ascii="Times New Roman" w:hAnsi="Times New Roman" w:cs="Times New Roman"/>
          <w:color w:val="000000" w:themeColor="text1"/>
          <w:kern w:val="36"/>
          <w:sz w:val="24"/>
          <w:szCs w:val="24"/>
        </w:rPr>
        <w:t xml:space="preserve">. </w:t>
      </w:r>
      <w:r w:rsidR="00D345A7" w:rsidRPr="00D15167">
        <w:rPr>
          <w:rFonts w:ascii="Times New Roman" w:hAnsi="Times New Roman" w:cs="Times New Roman"/>
          <w:color w:val="000000" w:themeColor="text1"/>
          <w:kern w:val="36"/>
          <w:sz w:val="24"/>
          <w:szCs w:val="24"/>
        </w:rPr>
        <w:t xml:space="preserve"> </w:t>
      </w:r>
    </w:p>
    <w:p w14:paraId="28626743" w14:textId="77777777" w:rsidR="00046601" w:rsidRPr="00D15167" w:rsidRDefault="00D345A7" w:rsidP="00E73757">
      <w:pPr>
        <w:spacing w:after="0" w:line="480" w:lineRule="auto"/>
        <w:ind w:firstLine="720"/>
        <w:rPr>
          <w:rFonts w:ascii="Times New Roman" w:hAnsi="Times New Roman" w:cs="Times New Roman"/>
          <w:bCs/>
          <w:color w:val="000000" w:themeColor="text1"/>
          <w:kern w:val="36"/>
          <w:sz w:val="24"/>
          <w:szCs w:val="24"/>
        </w:rPr>
      </w:pPr>
      <w:r w:rsidRPr="00D15167">
        <w:rPr>
          <w:rFonts w:ascii="Times New Roman" w:hAnsi="Times New Roman" w:cs="Times New Roman"/>
          <w:bCs/>
          <w:color w:val="000000" w:themeColor="text1"/>
          <w:kern w:val="36"/>
          <w:sz w:val="24"/>
          <w:szCs w:val="24"/>
        </w:rPr>
        <w:t xml:space="preserve">Allowing post-creation signed agreements </w:t>
      </w:r>
      <w:r w:rsidR="00001D32" w:rsidRPr="00D15167">
        <w:rPr>
          <w:rFonts w:ascii="Times New Roman" w:hAnsi="Times New Roman" w:cs="Times New Roman"/>
          <w:bCs/>
          <w:color w:val="000000" w:themeColor="text1"/>
          <w:kern w:val="36"/>
          <w:sz w:val="24"/>
          <w:szCs w:val="24"/>
        </w:rPr>
        <w:t xml:space="preserve">creates </w:t>
      </w:r>
      <w:r w:rsidRPr="00D15167">
        <w:rPr>
          <w:rFonts w:ascii="Times New Roman" w:hAnsi="Times New Roman" w:cs="Times New Roman"/>
          <w:bCs/>
          <w:color w:val="000000" w:themeColor="text1"/>
          <w:kern w:val="36"/>
          <w:sz w:val="24"/>
          <w:szCs w:val="24"/>
        </w:rPr>
        <w:t>confusion over the transfer sections of the</w:t>
      </w:r>
      <w:r w:rsidR="00001D32" w:rsidRPr="00D15167">
        <w:rPr>
          <w:rFonts w:ascii="Times New Roman" w:hAnsi="Times New Roman" w:cs="Times New Roman"/>
          <w:bCs/>
          <w:color w:val="000000" w:themeColor="text1"/>
          <w:kern w:val="36"/>
          <w:sz w:val="24"/>
          <w:szCs w:val="24"/>
        </w:rPr>
        <w:t xml:space="preserve"> Copyright Act</w:t>
      </w:r>
      <w:r w:rsidRPr="00D15167">
        <w:rPr>
          <w:rFonts w:ascii="Times New Roman" w:hAnsi="Times New Roman" w:cs="Times New Roman"/>
          <w:bCs/>
          <w:color w:val="000000" w:themeColor="text1"/>
          <w:kern w:val="36"/>
          <w:sz w:val="24"/>
          <w:szCs w:val="24"/>
        </w:rPr>
        <w:t xml:space="preserve">. Interpreting § 101(2) as requiring a signed written agreement prior to creation avoids this confusion and results in a clearer more cohesive reading of the statute as a whole. </w:t>
      </w:r>
      <w:r w:rsidR="00046601" w:rsidRPr="00D15167">
        <w:rPr>
          <w:rFonts w:ascii="Times New Roman" w:hAnsi="Times New Roman" w:cs="Times New Roman"/>
          <w:color w:val="000000" w:themeColor="text1"/>
          <w:kern w:val="36"/>
          <w:sz w:val="24"/>
          <w:szCs w:val="24"/>
        </w:rPr>
        <w:t xml:space="preserve">This interpretation is demanded by the tense and the ordinary meaning of the language, the context of </w:t>
      </w:r>
      <w:r w:rsidR="00F710DA" w:rsidRPr="00D15167">
        <w:rPr>
          <w:rFonts w:ascii="Times New Roman" w:hAnsi="Times New Roman" w:cs="Times New Roman"/>
          <w:bCs/>
          <w:color w:val="000000" w:themeColor="text1"/>
          <w:kern w:val="36"/>
          <w:sz w:val="24"/>
          <w:szCs w:val="24"/>
        </w:rPr>
        <w:t>§</w:t>
      </w:r>
      <w:r w:rsidR="00046601" w:rsidRPr="00D15167">
        <w:rPr>
          <w:rFonts w:ascii="Times New Roman" w:hAnsi="Times New Roman" w:cs="Times New Roman"/>
          <w:color w:val="000000" w:themeColor="text1"/>
          <w:kern w:val="36"/>
          <w:sz w:val="24"/>
          <w:szCs w:val="24"/>
        </w:rPr>
        <w:t>101(2) as a whole</w:t>
      </w:r>
      <w:r w:rsidR="00222216" w:rsidRPr="00D15167">
        <w:rPr>
          <w:rFonts w:ascii="Times New Roman" w:hAnsi="Times New Roman" w:cs="Times New Roman"/>
          <w:color w:val="000000" w:themeColor="text1"/>
          <w:kern w:val="36"/>
          <w:sz w:val="24"/>
          <w:szCs w:val="24"/>
        </w:rPr>
        <w:t>,</w:t>
      </w:r>
      <w:r w:rsidR="00046601" w:rsidRPr="00D15167">
        <w:rPr>
          <w:rFonts w:ascii="Times New Roman" w:hAnsi="Times New Roman" w:cs="Times New Roman"/>
          <w:color w:val="000000" w:themeColor="text1"/>
          <w:kern w:val="36"/>
          <w:sz w:val="24"/>
          <w:szCs w:val="24"/>
        </w:rPr>
        <w:t xml:space="preserve"> which seeks to establish clear categories of works for hire, and the context and meaning of the statute as a whole. </w:t>
      </w:r>
      <w:r w:rsidR="00F710DA" w:rsidRPr="00D15167">
        <w:rPr>
          <w:rFonts w:ascii="Times New Roman" w:hAnsi="Times New Roman" w:cs="Times New Roman"/>
          <w:color w:val="000000" w:themeColor="text1"/>
          <w:kern w:val="36"/>
          <w:sz w:val="24"/>
          <w:szCs w:val="24"/>
          <w:lang w:val="en"/>
        </w:rPr>
        <w:t xml:space="preserve">Because the plain language requires a prior written agreement and </w:t>
      </w:r>
      <w:r w:rsidR="0031199C" w:rsidRPr="00D15167">
        <w:rPr>
          <w:rFonts w:ascii="Times New Roman" w:hAnsi="Times New Roman" w:cs="Times New Roman"/>
          <w:color w:val="000000" w:themeColor="text1"/>
          <w:kern w:val="36"/>
          <w:sz w:val="24"/>
          <w:szCs w:val="24"/>
          <w:lang w:val="en"/>
        </w:rPr>
        <w:t xml:space="preserve">Ms. Lime did not sign a written agreement </w:t>
      </w:r>
      <w:r w:rsidR="003C22AF" w:rsidRPr="00D15167">
        <w:rPr>
          <w:rFonts w:ascii="Times New Roman" w:hAnsi="Times New Roman" w:cs="Times New Roman"/>
          <w:color w:val="000000" w:themeColor="text1"/>
          <w:kern w:val="36"/>
          <w:sz w:val="24"/>
          <w:szCs w:val="24"/>
          <w:lang w:val="en"/>
        </w:rPr>
        <w:t>before</w:t>
      </w:r>
      <w:r w:rsidR="0031199C" w:rsidRPr="00D15167">
        <w:rPr>
          <w:rFonts w:ascii="Times New Roman" w:hAnsi="Times New Roman" w:cs="Times New Roman"/>
          <w:color w:val="000000" w:themeColor="text1"/>
          <w:kern w:val="36"/>
          <w:sz w:val="24"/>
          <w:szCs w:val="24"/>
          <w:lang w:val="en"/>
        </w:rPr>
        <w:t xml:space="preserve"> creating “Anticipatory Repudiation</w:t>
      </w:r>
      <w:r w:rsidR="00F710DA" w:rsidRPr="00D15167">
        <w:rPr>
          <w:rFonts w:ascii="Times New Roman" w:hAnsi="Times New Roman" w:cs="Times New Roman"/>
          <w:color w:val="000000" w:themeColor="text1"/>
          <w:kern w:val="36"/>
          <w:sz w:val="24"/>
          <w:szCs w:val="24"/>
          <w:lang w:val="en"/>
        </w:rPr>
        <w:t>,</w:t>
      </w:r>
      <w:r w:rsidR="0031199C" w:rsidRPr="00D15167">
        <w:rPr>
          <w:rFonts w:ascii="Times New Roman" w:hAnsi="Times New Roman" w:cs="Times New Roman"/>
          <w:color w:val="000000" w:themeColor="text1"/>
          <w:kern w:val="36"/>
          <w:sz w:val="24"/>
          <w:szCs w:val="24"/>
          <w:lang w:val="en"/>
        </w:rPr>
        <w:t>”</w:t>
      </w:r>
      <w:r w:rsidR="00F710DA" w:rsidRPr="00D15167">
        <w:rPr>
          <w:rFonts w:ascii="Times New Roman" w:hAnsi="Times New Roman" w:cs="Times New Roman"/>
          <w:color w:val="000000" w:themeColor="text1"/>
          <w:kern w:val="36"/>
          <w:sz w:val="24"/>
          <w:szCs w:val="24"/>
          <w:lang w:val="en"/>
        </w:rPr>
        <w:t xml:space="preserve"> the Court should grant Defendant’s motion for judgment on the pleadings. </w:t>
      </w:r>
    </w:p>
    <w:p w14:paraId="62202CB6" w14:textId="77777777" w:rsidR="00541A57" w:rsidRPr="00D15167" w:rsidRDefault="00541A57" w:rsidP="00E73757">
      <w:pPr>
        <w:spacing w:after="0" w:line="240" w:lineRule="auto"/>
        <w:ind w:firstLine="720"/>
        <w:rPr>
          <w:rFonts w:ascii="Times New Roman" w:hAnsi="Times New Roman" w:cs="Times New Roman"/>
          <w:sz w:val="24"/>
          <w:szCs w:val="24"/>
        </w:rPr>
      </w:pPr>
    </w:p>
    <w:p w14:paraId="076024E0" w14:textId="77777777" w:rsidR="008A4777" w:rsidRPr="00D15167" w:rsidRDefault="00046601" w:rsidP="00E73757">
      <w:pPr>
        <w:pStyle w:val="ListParagraph"/>
        <w:numPr>
          <w:ilvl w:val="0"/>
          <w:numId w:val="1"/>
        </w:numPr>
        <w:spacing w:after="0" w:line="240" w:lineRule="auto"/>
        <w:rPr>
          <w:rFonts w:ascii="Times New Roman" w:hAnsi="Times New Roman" w:cs="Times New Roman"/>
          <w:b/>
          <w:smallCaps/>
          <w:sz w:val="24"/>
          <w:szCs w:val="24"/>
        </w:rPr>
      </w:pPr>
      <w:r w:rsidRPr="00D15167">
        <w:rPr>
          <w:rFonts w:ascii="Times New Roman" w:hAnsi="Times New Roman" w:cs="Times New Roman"/>
          <w:b/>
          <w:smallCaps/>
          <w:sz w:val="24"/>
          <w:szCs w:val="24"/>
        </w:rPr>
        <w:t>T</w:t>
      </w:r>
      <w:r w:rsidR="00CF3347" w:rsidRPr="00D15167">
        <w:rPr>
          <w:rFonts w:ascii="Times New Roman" w:hAnsi="Times New Roman" w:cs="Times New Roman"/>
          <w:b/>
          <w:smallCaps/>
          <w:sz w:val="24"/>
          <w:szCs w:val="24"/>
        </w:rPr>
        <w:t>he</w:t>
      </w:r>
      <w:r w:rsidRPr="00D15167">
        <w:rPr>
          <w:rFonts w:ascii="Times New Roman" w:hAnsi="Times New Roman" w:cs="Times New Roman"/>
          <w:b/>
          <w:smallCaps/>
          <w:sz w:val="24"/>
          <w:szCs w:val="24"/>
        </w:rPr>
        <w:t xml:space="preserve"> Legislative H</w:t>
      </w:r>
      <w:r w:rsidR="00CF3347" w:rsidRPr="00D15167">
        <w:rPr>
          <w:rFonts w:ascii="Times New Roman" w:hAnsi="Times New Roman" w:cs="Times New Roman"/>
          <w:b/>
          <w:smallCaps/>
          <w:sz w:val="24"/>
          <w:szCs w:val="24"/>
        </w:rPr>
        <w:t xml:space="preserve">istory </w:t>
      </w:r>
      <w:r w:rsidR="00A85503" w:rsidRPr="00D15167">
        <w:rPr>
          <w:rFonts w:ascii="Times New Roman" w:hAnsi="Times New Roman" w:cs="Times New Roman"/>
          <w:b/>
          <w:smallCaps/>
          <w:sz w:val="24"/>
          <w:szCs w:val="24"/>
        </w:rPr>
        <w:t>Reflects That</w:t>
      </w:r>
      <w:r w:rsidRPr="00D15167">
        <w:rPr>
          <w:rFonts w:ascii="Times New Roman" w:hAnsi="Times New Roman" w:cs="Times New Roman"/>
          <w:b/>
          <w:smallCaps/>
          <w:sz w:val="24"/>
          <w:szCs w:val="24"/>
        </w:rPr>
        <w:t xml:space="preserve"> Section 101(2</w:t>
      </w:r>
      <w:proofErr w:type="gramStart"/>
      <w:r w:rsidRPr="00D15167">
        <w:rPr>
          <w:rFonts w:ascii="Times New Roman" w:hAnsi="Times New Roman" w:cs="Times New Roman"/>
          <w:b/>
          <w:smallCaps/>
          <w:sz w:val="24"/>
          <w:szCs w:val="24"/>
        </w:rPr>
        <w:t>)  Requir</w:t>
      </w:r>
      <w:r w:rsidR="00A85503" w:rsidRPr="00D15167">
        <w:rPr>
          <w:rFonts w:ascii="Times New Roman" w:hAnsi="Times New Roman" w:cs="Times New Roman"/>
          <w:b/>
          <w:smallCaps/>
          <w:sz w:val="24"/>
          <w:szCs w:val="24"/>
        </w:rPr>
        <w:t>es</w:t>
      </w:r>
      <w:proofErr w:type="gramEnd"/>
      <w:r w:rsidR="00A85503" w:rsidRPr="00D15167">
        <w:rPr>
          <w:rFonts w:ascii="Times New Roman" w:hAnsi="Times New Roman" w:cs="Times New Roman"/>
          <w:b/>
          <w:smallCaps/>
          <w:sz w:val="24"/>
          <w:szCs w:val="24"/>
        </w:rPr>
        <w:t xml:space="preserve"> </w:t>
      </w:r>
      <w:r w:rsidRPr="00D15167">
        <w:rPr>
          <w:rFonts w:ascii="Times New Roman" w:hAnsi="Times New Roman" w:cs="Times New Roman"/>
          <w:b/>
          <w:smallCaps/>
          <w:sz w:val="24"/>
          <w:szCs w:val="24"/>
        </w:rPr>
        <w:t>the Written A</w:t>
      </w:r>
      <w:r w:rsidR="00CF3347" w:rsidRPr="00D15167">
        <w:rPr>
          <w:rFonts w:ascii="Times New Roman" w:hAnsi="Times New Roman" w:cs="Times New Roman"/>
          <w:b/>
          <w:smallCaps/>
          <w:sz w:val="24"/>
          <w:szCs w:val="24"/>
        </w:rPr>
        <w:t xml:space="preserve">greement to be </w:t>
      </w:r>
      <w:r w:rsidRPr="00D15167">
        <w:rPr>
          <w:rFonts w:ascii="Times New Roman" w:hAnsi="Times New Roman" w:cs="Times New Roman"/>
          <w:b/>
          <w:smallCaps/>
          <w:sz w:val="24"/>
          <w:szCs w:val="24"/>
        </w:rPr>
        <w:t>Signed Prior to the Creation of the W</w:t>
      </w:r>
      <w:r w:rsidR="00CF3347" w:rsidRPr="00D15167">
        <w:rPr>
          <w:rFonts w:ascii="Times New Roman" w:hAnsi="Times New Roman" w:cs="Times New Roman"/>
          <w:b/>
          <w:smallCaps/>
          <w:sz w:val="24"/>
          <w:szCs w:val="24"/>
        </w:rPr>
        <w:t xml:space="preserve">ork.  </w:t>
      </w:r>
    </w:p>
    <w:p w14:paraId="0E73684A" w14:textId="77777777" w:rsidR="00046601" w:rsidRPr="00D15167" w:rsidRDefault="00046601" w:rsidP="00E73757">
      <w:pPr>
        <w:spacing w:after="0" w:line="240" w:lineRule="auto"/>
        <w:rPr>
          <w:rFonts w:ascii="Times New Roman" w:hAnsi="Times New Roman" w:cs="Times New Roman"/>
          <w:b/>
          <w:smallCaps/>
          <w:sz w:val="24"/>
          <w:szCs w:val="24"/>
        </w:rPr>
      </w:pPr>
    </w:p>
    <w:p w14:paraId="7C749A39" w14:textId="77777777" w:rsidR="00142F66" w:rsidRPr="00D15167" w:rsidRDefault="00142F66" w:rsidP="00E73757">
      <w:pPr>
        <w:spacing w:after="0" w:line="240" w:lineRule="auto"/>
        <w:rPr>
          <w:rFonts w:ascii="Times New Roman" w:hAnsi="Times New Roman" w:cs="Times New Roman"/>
          <w:b/>
          <w:smallCaps/>
          <w:sz w:val="24"/>
          <w:szCs w:val="24"/>
        </w:rPr>
      </w:pPr>
    </w:p>
    <w:p w14:paraId="204D7784" w14:textId="77777777" w:rsidR="00D345A7" w:rsidRPr="00D15167" w:rsidRDefault="00D345A7" w:rsidP="00E73757">
      <w:pPr>
        <w:spacing w:after="0" w:line="480" w:lineRule="auto"/>
        <w:ind w:firstLine="720"/>
        <w:rPr>
          <w:rFonts w:ascii="Times New Roman" w:hAnsi="Times New Roman" w:cs="Times New Roman"/>
          <w:sz w:val="24"/>
          <w:szCs w:val="24"/>
        </w:rPr>
      </w:pPr>
      <w:r w:rsidRPr="00D15167">
        <w:rPr>
          <w:rFonts w:ascii="Times New Roman" w:hAnsi="Times New Roman" w:cs="Times New Roman"/>
          <w:sz w:val="24"/>
          <w:szCs w:val="24"/>
        </w:rPr>
        <w:t xml:space="preserve">Even if the Court finds the language of the statute to be ambiguous, </w:t>
      </w:r>
      <w:r w:rsidR="00201571" w:rsidRPr="00D15167">
        <w:rPr>
          <w:rFonts w:ascii="Times New Roman" w:hAnsi="Times New Roman" w:cs="Times New Roman"/>
          <w:sz w:val="24"/>
          <w:szCs w:val="24"/>
        </w:rPr>
        <w:t xml:space="preserve">three aspects of </w:t>
      </w:r>
      <w:r w:rsidRPr="00D15167">
        <w:rPr>
          <w:rFonts w:ascii="Times New Roman" w:hAnsi="Times New Roman" w:cs="Times New Roman"/>
          <w:sz w:val="24"/>
          <w:szCs w:val="24"/>
        </w:rPr>
        <w:t xml:space="preserve">the legislative history </w:t>
      </w:r>
      <w:r w:rsidR="00001D32" w:rsidRPr="00D15167">
        <w:rPr>
          <w:rFonts w:ascii="Times New Roman" w:hAnsi="Times New Roman" w:cs="Times New Roman"/>
          <w:sz w:val="24"/>
          <w:szCs w:val="24"/>
        </w:rPr>
        <w:t xml:space="preserve">require the writing requirement in </w:t>
      </w:r>
      <w:r w:rsidRPr="00D15167">
        <w:rPr>
          <w:rFonts w:ascii="Times New Roman" w:hAnsi="Times New Roman" w:cs="Times New Roman"/>
          <w:bCs/>
          <w:sz w:val="24"/>
          <w:szCs w:val="24"/>
        </w:rPr>
        <w:t>§</w:t>
      </w:r>
      <w:r w:rsidRPr="00D15167">
        <w:rPr>
          <w:rFonts w:ascii="Times New Roman" w:hAnsi="Times New Roman" w:cs="Times New Roman"/>
          <w:sz w:val="24"/>
          <w:szCs w:val="24"/>
        </w:rPr>
        <w:t xml:space="preserve">101(2) </w:t>
      </w:r>
      <w:r w:rsidR="00001D32" w:rsidRPr="00D15167">
        <w:rPr>
          <w:rFonts w:ascii="Times New Roman" w:hAnsi="Times New Roman" w:cs="Times New Roman"/>
          <w:sz w:val="24"/>
          <w:szCs w:val="24"/>
        </w:rPr>
        <w:t>to be signed</w:t>
      </w:r>
      <w:r w:rsidRPr="00D15167">
        <w:rPr>
          <w:rFonts w:ascii="Times New Roman" w:hAnsi="Times New Roman" w:cs="Times New Roman"/>
          <w:sz w:val="24"/>
          <w:szCs w:val="24"/>
        </w:rPr>
        <w:t xml:space="preserve"> pre-creation</w:t>
      </w:r>
      <w:r w:rsidR="00001D32" w:rsidRPr="00D15167">
        <w:rPr>
          <w:rFonts w:ascii="Times New Roman" w:hAnsi="Times New Roman" w:cs="Times New Roman"/>
          <w:sz w:val="24"/>
          <w:szCs w:val="24"/>
        </w:rPr>
        <w:t>.</w:t>
      </w:r>
      <w:r w:rsidRPr="00D15167">
        <w:rPr>
          <w:rFonts w:ascii="Times New Roman" w:hAnsi="Times New Roman" w:cs="Times New Roman"/>
          <w:sz w:val="24"/>
          <w:szCs w:val="24"/>
        </w:rPr>
        <w:t xml:space="preserve"> </w:t>
      </w:r>
      <w:r w:rsidR="00201571" w:rsidRPr="00D15167">
        <w:rPr>
          <w:rFonts w:ascii="Times New Roman" w:hAnsi="Times New Roman" w:cs="Times New Roman"/>
          <w:sz w:val="24"/>
          <w:szCs w:val="24"/>
        </w:rPr>
        <w:t>First, t</w:t>
      </w:r>
      <w:r w:rsidR="002E1285" w:rsidRPr="00D15167">
        <w:rPr>
          <w:rFonts w:ascii="Times New Roman" w:hAnsi="Times New Roman" w:cs="Times New Roman"/>
          <w:sz w:val="24"/>
          <w:szCs w:val="24"/>
        </w:rPr>
        <w:t xml:space="preserve">he </w:t>
      </w:r>
      <w:r w:rsidR="00AB3A5D" w:rsidRPr="00D15167">
        <w:rPr>
          <w:rFonts w:ascii="Times New Roman" w:hAnsi="Times New Roman" w:cs="Times New Roman"/>
          <w:sz w:val="24"/>
          <w:szCs w:val="24"/>
        </w:rPr>
        <w:t xml:space="preserve">work for hire section </w:t>
      </w:r>
      <w:r w:rsidR="002E1285" w:rsidRPr="00D15167">
        <w:rPr>
          <w:rFonts w:ascii="Times New Roman" w:hAnsi="Times New Roman" w:cs="Times New Roman"/>
          <w:sz w:val="24"/>
          <w:szCs w:val="24"/>
        </w:rPr>
        <w:t>was</w:t>
      </w:r>
      <w:r w:rsidR="00AB3A5D" w:rsidRPr="00D15167">
        <w:rPr>
          <w:rFonts w:ascii="Times New Roman" w:hAnsi="Times New Roman" w:cs="Times New Roman"/>
          <w:sz w:val="24"/>
          <w:szCs w:val="24"/>
        </w:rPr>
        <w:t xml:space="preserve"> </w:t>
      </w:r>
      <w:r w:rsidR="00001D32" w:rsidRPr="00D15167">
        <w:rPr>
          <w:rFonts w:ascii="Times New Roman" w:hAnsi="Times New Roman" w:cs="Times New Roman"/>
          <w:sz w:val="24"/>
          <w:szCs w:val="24"/>
        </w:rPr>
        <w:t>a</w:t>
      </w:r>
      <w:r w:rsidR="00AB3A5D" w:rsidRPr="00D15167">
        <w:rPr>
          <w:rFonts w:ascii="Times New Roman" w:hAnsi="Times New Roman" w:cs="Times New Roman"/>
          <w:sz w:val="24"/>
          <w:szCs w:val="24"/>
        </w:rPr>
        <w:t xml:space="preserve"> compromise between the interests of employers and artists. </w:t>
      </w:r>
      <w:r w:rsidR="00001D32" w:rsidRPr="00D15167">
        <w:rPr>
          <w:rFonts w:ascii="Times New Roman" w:hAnsi="Times New Roman" w:cs="Times New Roman"/>
          <w:sz w:val="24"/>
          <w:szCs w:val="24"/>
        </w:rPr>
        <w:lastRenderedPageBreak/>
        <w:t xml:space="preserve">Interpreting </w:t>
      </w:r>
      <w:r w:rsidR="00001D32" w:rsidRPr="00D15167">
        <w:rPr>
          <w:rFonts w:ascii="Times New Roman" w:hAnsi="Times New Roman" w:cs="Times New Roman"/>
          <w:bCs/>
          <w:sz w:val="24"/>
          <w:szCs w:val="24"/>
        </w:rPr>
        <w:t>§</w:t>
      </w:r>
      <w:r w:rsidR="00001D32" w:rsidRPr="00D15167">
        <w:rPr>
          <w:rFonts w:ascii="Times New Roman" w:hAnsi="Times New Roman" w:cs="Times New Roman"/>
          <w:sz w:val="24"/>
          <w:szCs w:val="24"/>
        </w:rPr>
        <w:t xml:space="preserve">101(2) to allow </w:t>
      </w:r>
      <w:r w:rsidR="00AB3A5D" w:rsidRPr="00D15167">
        <w:rPr>
          <w:rFonts w:ascii="Times New Roman" w:hAnsi="Times New Roman" w:cs="Times New Roman"/>
          <w:sz w:val="24"/>
          <w:szCs w:val="24"/>
        </w:rPr>
        <w:t xml:space="preserve">post-creation agreements results in a statute that is more protective of the employer’s interests than artists’ interests, and hence contrary to legislative intent. </w:t>
      </w:r>
      <w:r w:rsidR="00201571" w:rsidRPr="00D15167">
        <w:rPr>
          <w:rFonts w:ascii="Times New Roman" w:hAnsi="Times New Roman" w:cs="Times New Roman"/>
          <w:sz w:val="24"/>
          <w:szCs w:val="24"/>
        </w:rPr>
        <w:t xml:space="preserve">Second, </w:t>
      </w:r>
      <w:r w:rsidR="00001D32" w:rsidRPr="00D15167">
        <w:rPr>
          <w:rFonts w:ascii="Times New Roman" w:hAnsi="Times New Roman" w:cs="Times New Roman"/>
          <w:sz w:val="24"/>
          <w:szCs w:val="24"/>
        </w:rPr>
        <w:t>during drafting the</w:t>
      </w:r>
      <w:r w:rsidR="00201571" w:rsidRPr="00D15167">
        <w:rPr>
          <w:rFonts w:ascii="Times New Roman" w:hAnsi="Times New Roman" w:cs="Times New Roman"/>
          <w:sz w:val="24"/>
          <w:szCs w:val="24"/>
        </w:rPr>
        <w:t xml:space="preserve"> Copyright Registrar stated the section </w:t>
      </w:r>
      <w:r w:rsidR="00001D32" w:rsidRPr="00D15167">
        <w:rPr>
          <w:rFonts w:ascii="Times New Roman" w:hAnsi="Times New Roman" w:cs="Times New Roman"/>
          <w:sz w:val="24"/>
          <w:szCs w:val="24"/>
        </w:rPr>
        <w:t>required</w:t>
      </w:r>
      <w:r w:rsidR="00201571" w:rsidRPr="00D15167">
        <w:rPr>
          <w:rFonts w:ascii="Times New Roman" w:hAnsi="Times New Roman" w:cs="Times New Roman"/>
          <w:sz w:val="24"/>
          <w:szCs w:val="24"/>
        </w:rPr>
        <w:t xml:space="preserve"> a signed writing prior to creation in order for a product to be considered a work for hire. Third, l</w:t>
      </w:r>
      <w:r w:rsidR="003C22AF" w:rsidRPr="00D15167">
        <w:rPr>
          <w:rFonts w:ascii="Times New Roman" w:hAnsi="Times New Roman" w:cs="Times New Roman"/>
          <w:sz w:val="24"/>
          <w:szCs w:val="24"/>
        </w:rPr>
        <w:t xml:space="preserve">egislative history reflects </w:t>
      </w:r>
      <w:r w:rsidR="00AB3A5D" w:rsidRPr="00D15167">
        <w:rPr>
          <w:rFonts w:ascii="Times New Roman" w:hAnsi="Times New Roman" w:cs="Times New Roman"/>
          <w:sz w:val="24"/>
          <w:szCs w:val="24"/>
        </w:rPr>
        <w:t>Congress</w:t>
      </w:r>
      <w:r w:rsidR="003C22AF" w:rsidRPr="00D15167">
        <w:rPr>
          <w:rFonts w:ascii="Times New Roman" w:hAnsi="Times New Roman" w:cs="Times New Roman"/>
          <w:sz w:val="24"/>
          <w:szCs w:val="24"/>
        </w:rPr>
        <w:t>’s interest</w:t>
      </w:r>
      <w:r w:rsidR="00AB3A5D" w:rsidRPr="00D15167">
        <w:rPr>
          <w:rFonts w:ascii="Times New Roman" w:hAnsi="Times New Roman" w:cs="Times New Roman"/>
          <w:sz w:val="24"/>
          <w:szCs w:val="24"/>
        </w:rPr>
        <w:t xml:space="preserve"> </w:t>
      </w:r>
      <w:r w:rsidR="003C22AF" w:rsidRPr="00D15167">
        <w:rPr>
          <w:rFonts w:ascii="Times New Roman" w:hAnsi="Times New Roman" w:cs="Times New Roman"/>
          <w:sz w:val="24"/>
          <w:szCs w:val="24"/>
        </w:rPr>
        <w:t>in creating</w:t>
      </w:r>
      <w:r w:rsidR="00AB3A5D" w:rsidRPr="00D15167">
        <w:rPr>
          <w:rFonts w:ascii="Times New Roman" w:hAnsi="Times New Roman" w:cs="Times New Roman"/>
          <w:sz w:val="24"/>
          <w:szCs w:val="24"/>
        </w:rPr>
        <w:t xml:space="preserve"> predictability in the field of copyright law</w:t>
      </w:r>
      <w:r w:rsidR="003C22AF" w:rsidRPr="00D15167">
        <w:rPr>
          <w:rFonts w:ascii="Times New Roman" w:hAnsi="Times New Roman" w:cs="Times New Roman"/>
          <w:sz w:val="24"/>
          <w:szCs w:val="24"/>
        </w:rPr>
        <w:t xml:space="preserve">.  Interpreting </w:t>
      </w:r>
      <w:r w:rsidR="003C22AF" w:rsidRPr="00D15167">
        <w:rPr>
          <w:rFonts w:ascii="Times New Roman" w:hAnsi="Times New Roman" w:cs="Times New Roman"/>
          <w:bCs/>
          <w:sz w:val="24"/>
          <w:szCs w:val="24"/>
        </w:rPr>
        <w:t>§</w:t>
      </w:r>
      <w:r w:rsidR="003C22AF" w:rsidRPr="00D15167">
        <w:rPr>
          <w:rFonts w:ascii="Times New Roman" w:hAnsi="Times New Roman" w:cs="Times New Roman"/>
          <w:sz w:val="24"/>
          <w:szCs w:val="24"/>
        </w:rPr>
        <w:t xml:space="preserve">101(2) as allowing the signed writing after creation of the work in question </w:t>
      </w:r>
      <w:r w:rsidR="001B6099" w:rsidRPr="00D15167">
        <w:rPr>
          <w:rFonts w:ascii="Times New Roman" w:hAnsi="Times New Roman" w:cs="Times New Roman"/>
          <w:sz w:val="24"/>
          <w:szCs w:val="24"/>
        </w:rPr>
        <w:t>creates</w:t>
      </w:r>
      <w:r w:rsidR="003C22AF" w:rsidRPr="00D15167">
        <w:rPr>
          <w:rFonts w:ascii="Times New Roman" w:hAnsi="Times New Roman" w:cs="Times New Roman"/>
          <w:sz w:val="24"/>
          <w:szCs w:val="24"/>
        </w:rPr>
        <w:t xml:space="preserve"> confusion about when and whether a product is considered a work for hire. This ambiguity directly conflicts with Congress’s goal of establishing predictability in copyright law, a problem which can be avoided by interpreting </w:t>
      </w:r>
      <w:r w:rsidR="003C22AF" w:rsidRPr="00D15167">
        <w:rPr>
          <w:rFonts w:ascii="Times New Roman" w:hAnsi="Times New Roman" w:cs="Times New Roman"/>
          <w:bCs/>
          <w:sz w:val="24"/>
          <w:szCs w:val="24"/>
        </w:rPr>
        <w:t>§</w:t>
      </w:r>
      <w:r w:rsidR="003C22AF" w:rsidRPr="00D15167">
        <w:rPr>
          <w:rFonts w:ascii="Times New Roman" w:hAnsi="Times New Roman" w:cs="Times New Roman"/>
          <w:sz w:val="24"/>
          <w:szCs w:val="24"/>
        </w:rPr>
        <w:t xml:space="preserve">101(2) as requiring a signed written agreement prior to the creation of a work. </w:t>
      </w:r>
      <w:r w:rsidR="00201571" w:rsidRPr="00D15167">
        <w:rPr>
          <w:rFonts w:ascii="Times New Roman" w:hAnsi="Times New Roman" w:cs="Times New Roman"/>
          <w:sz w:val="24"/>
          <w:szCs w:val="24"/>
        </w:rPr>
        <w:t xml:space="preserve"> </w:t>
      </w:r>
    </w:p>
    <w:p w14:paraId="56EED1B4" w14:textId="77777777" w:rsidR="00B950B1" w:rsidRPr="00D15167" w:rsidRDefault="00A07697" w:rsidP="00E73757">
      <w:pPr>
        <w:pStyle w:val="ListParagraph"/>
        <w:numPr>
          <w:ilvl w:val="1"/>
          <w:numId w:val="1"/>
        </w:numPr>
        <w:spacing w:after="0" w:line="240" w:lineRule="auto"/>
        <w:rPr>
          <w:rFonts w:ascii="Times New Roman" w:hAnsi="Times New Roman" w:cs="Times New Roman"/>
          <w:b/>
          <w:sz w:val="24"/>
          <w:szCs w:val="24"/>
        </w:rPr>
      </w:pPr>
      <w:r w:rsidRPr="00D15167">
        <w:rPr>
          <w:rFonts w:ascii="Times New Roman" w:hAnsi="Times New Roman" w:cs="Times New Roman"/>
          <w:b/>
          <w:sz w:val="24"/>
          <w:szCs w:val="24"/>
        </w:rPr>
        <w:t xml:space="preserve">Requiring the Written Agreement to be Signed Prior to the Creation Reflects Congress’s Intent to Reach a </w:t>
      </w:r>
      <w:r w:rsidR="003C22AF" w:rsidRPr="00D15167">
        <w:rPr>
          <w:rFonts w:ascii="Times New Roman" w:hAnsi="Times New Roman" w:cs="Times New Roman"/>
          <w:b/>
          <w:sz w:val="24"/>
          <w:szCs w:val="24"/>
        </w:rPr>
        <w:t xml:space="preserve">Compromise Between </w:t>
      </w:r>
      <w:r w:rsidRPr="00D15167">
        <w:rPr>
          <w:rFonts w:ascii="Times New Roman" w:hAnsi="Times New Roman" w:cs="Times New Roman"/>
          <w:b/>
          <w:sz w:val="24"/>
          <w:szCs w:val="24"/>
        </w:rPr>
        <w:t xml:space="preserve">Employers and Artists. </w:t>
      </w:r>
    </w:p>
    <w:p w14:paraId="22EFBC8F" w14:textId="77777777" w:rsidR="00541A57" w:rsidRPr="00D15167" w:rsidRDefault="00541A57" w:rsidP="00E73757">
      <w:pPr>
        <w:pStyle w:val="ListParagraph"/>
        <w:spacing w:after="0" w:line="240" w:lineRule="auto"/>
        <w:ind w:left="1800"/>
        <w:rPr>
          <w:rFonts w:ascii="Times New Roman" w:hAnsi="Times New Roman" w:cs="Times New Roman"/>
          <w:b/>
          <w:sz w:val="24"/>
          <w:szCs w:val="24"/>
        </w:rPr>
      </w:pPr>
    </w:p>
    <w:p w14:paraId="62218F71" w14:textId="77777777" w:rsidR="00EC157D" w:rsidRPr="00D15167" w:rsidRDefault="00C94DB0" w:rsidP="00E73757">
      <w:pPr>
        <w:spacing w:after="0" w:line="480" w:lineRule="auto"/>
        <w:ind w:firstLine="720"/>
        <w:rPr>
          <w:rFonts w:ascii="Times New Roman" w:eastAsia="Times New Roman" w:hAnsi="Times New Roman" w:cs="Times New Roman"/>
          <w:bCs/>
          <w:sz w:val="24"/>
          <w:szCs w:val="24"/>
        </w:rPr>
      </w:pPr>
      <w:r w:rsidRPr="00D15167">
        <w:rPr>
          <w:rFonts w:ascii="Times New Roman" w:hAnsi="Times New Roman" w:cs="Times New Roman"/>
          <w:sz w:val="24"/>
          <w:szCs w:val="24"/>
        </w:rPr>
        <w:t xml:space="preserve">The 1976 Copyright Act was the product of over fifty years of debates, hearings, and proposals. </w:t>
      </w:r>
      <w:proofErr w:type="gramStart"/>
      <w:r w:rsidRPr="00D15167">
        <w:rPr>
          <w:rFonts w:ascii="Times New Roman" w:hAnsi="Times New Roman" w:cs="Times New Roman"/>
          <w:sz w:val="24"/>
          <w:szCs w:val="24"/>
        </w:rPr>
        <w:t xml:space="preserve">122 </w:t>
      </w:r>
      <w:r w:rsidR="007455CA" w:rsidRPr="00D15167">
        <w:rPr>
          <w:rFonts w:ascii="Times New Roman" w:eastAsia="Times New Roman" w:hAnsi="Times New Roman" w:cs="Times New Roman"/>
          <w:bCs/>
          <w:sz w:val="24"/>
          <w:szCs w:val="24"/>
        </w:rPr>
        <w:t xml:space="preserve">Cong. Rec. </w:t>
      </w:r>
      <w:r w:rsidRPr="00D15167">
        <w:rPr>
          <w:rFonts w:ascii="Times New Roman" w:eastAsia="Times New Roman" w:hAnsi="Times New Roman" w:cs="Times New Roman"/>
          <w:bCs/>
          <w:sz w:val="24"/>
          <w:szCs w:val="24"/>
        </w:rPr>
        <w:t>31</w:t>
      </w:r>
      <w:r w:rsidR="007455CA" w:rsidRPr="00D15167">
        <w:rPr>
          <w:rFonts w:ascii="Times New Roman" w:eastAsia="Times New Roman" w:hAnsi="Times New Roman" w:cs="Times New Roman"/>
          <w:bCs/>
          <w:sz w:val="24"/>
          <w:szCs w:val="24"/>
        </w:rPr>
        <w:t>,</w:t>
      </w:r>
      <w:r w:rsidRPr="00D15167">
        <w:rPr>
          <w:rFonts w:ascii="Times New Roman" w:eastAsia="Times New Roman" w:hAnsi="Times New Roman" w:cs="Times New Roman"/>
          <w:bCs/>
          <w:sz w:val="24"/>
          <w:szCs w:val="24"/>
        </w:rPr>
        <w:t>979 (1976) (Statement of Rep. Robert Kastenmeier).</w:t>
      </w:r>
      <w:proofErr w:type="gramEnd"/>
      <w:r w:rsidRPr="00D15167">
        <w:rPr>
          <w:rFonts w:ascii="Times New Roman" w:eastAsia="Times New Roman" w:hAnsi="Times New Roman" w:cs="Times New Roman"/>
          <w:bCs/>
          <w:sz w:val="24"/>
          <w:szCs w:val="24"/>
        </w:rPr>
        <w:t xml:space="preserve"> It reflect</w:t>
      </w:r>
      <w:r w:rsidR="001B6099" w:rsidRPr="00D15167">
        <w:rPr>
          <w:rFonts w:ascii="Times New Roman" w:eastAsia="Times New Roman" w:hAnsi="Times New Roman" w:cs="Times New Roman"/>
          <w:bCs/>
          <w:sz w:val="24"/>
          <w:szCs w:val="24"/>
        </w:rPr>
        <w:t>ed</w:t>
      </w:r>
      <w:r w:rsidRPr="00D15167">
        <w:rPr>
          <w:rFonts w:ascii="Times New Roman" w:eastAsia="Times New Roman" w:hAnsi="Times New Roman" w:cs="Times New Roman"/>
          <w:bCs/>
          <w:sz w:val="24"/>
          <w:szCs w:val="24"/>
        </w:rPr>
        <w:t xml:space="preserve"> a compromise between the interests of artists </w:t>
      </w:r>
      <w:r w:rsidR="00B537A4" w:rsidRPr="00D15167">
        <w:rPr>
          <w:rFonts w:ascii="Times New Roman" w:eastAsia="Times New Roman" w:hAnsi="Times New Roman" w:cs="Times New Roman"/>
          <w:bCs/>
          <w:sz w:val="24"/>
          <w:szCs w:val="24"/>
        </w:rPr>
        <w:t xml:space="preserve">in </w:t>
      </w:r>
      <w:r w:rsidRPr="00D15167">
        <w:rPr>
          <w:rFonts w:ascii="Times New Roman" w:eastAsia="Times New Roman" w:hAnsi="Times New Roman" w:cs="Times New Roman"/>
          <w:bCs/>
          <w:sz w:val="24"/>
          <w:szCs w:val="24"/>
        </w:rPr>
        <w:t>protec</w:t>
      </w:r>
      <w:r w:rsidR="00B537A4" w:rsidRPr="00D15167">
        <w:rPr>
          <w:rFonts w:ascii="Times New Roman" w:eastAsia="Times New Roman" w:hAnsi="Times New Roman" w:cs="Times New Roman"/>
          <w:bCs/>
          <w:sz w:val="24"/>
          <w:szCs w:val="24"/>
        </w:rPr>
        <w:t>ting</w:t>
      </w:r>
      <w:r w:rsidRPr="00D15167">
        <w:rPr>
          <w:rFonts w:ascii="Times New Roman" w:eastAsia="Times New Roman" w:hAnsi="Times New Roman" w:cs="Times New Roman"/>
          <w:bCs/>
          <w:sz w:val="24"/>
          <w:szCs w:val="24"/>
        </w:rPr>
        <w:t xml:space="preserve"> their </w:t>
      </w:r>
      <w:r w:rsidR="00B537A4" w:rsidRPr="00D15167">
        <w:rPr>
          <w:rFonts w:ascii="Times New Roman" w:eastAsia="Times New Roman" w:hAnsi="Times New Roman" w:cs="Times New Roman"/>
          <w:bCs/>
          <w:sz w:val="24"/>
          <w:szCs w:val="24"/>
        </w:rPr>
        <w:t>livelihoods</w:t>
      </w:r>
      <w:r w:rsidRPr="00D15167">
        <w:rPr>
          <w:rFonts w:ascii="Times New Roman" w:eastAsia="Times New Roman" w:hAnsi="Times New Roman" w:cs="Times New Roman"/>
          <w:bCs/>
          <w:sz w:val="24"/>
          <w:szCs w:val="24"/>
        </w:rPr>
        <w:t xml:space="preserve"> and the interests of commission</w:t>
      </w:r>
      <w:r w:rsidR="001B6099" w:rsidRPr="00D15167">
        <w:rPr>
          <w:rFonts w:ascii="Times New Roman" w:eastAsia="Times New Roman" w:hAnsi="Times New Roman" w:cs="Times New Roman"/>
          <w:bCs/>
          <w:sz w:val="24"/>
          <w:szCs w:val="24"/>
        </w:rPr>
        <w:t>ers</w:t>
      </w:r>
      <w:r w:rsidRPr="00D15167">
        <w:rPr>
          <w:rFonts w:ascii="Times New Roman" w:eastAsia="Times New Roman" w:hAnsi="Times New Roman" w:cs="Times New Roman"/>
          <w:bCs/>
          <w:sz w:val="24"/>
          <w:szCs w:val="24"/>
        </w:rPr>
        <w:t xml:space="preserve"> </w:t>
      </w:r>
      <w:r w:rsidR="00B537A4" w:rsidRPr="00D15167">
        <w:rPr>
          <w:rFonts w:ascii="Times New Roman" w:eastAsia="Times New Roman" w:hAnsi="Times New Roman" w:cs="Times New Roman"/>
          <w:bCs/>
          <w:sz w:val="24"/>
          <w:szCs w:val="24"/>
        </w:rPr>
        <w:t>in receiving value and predictability of ownership</w:t>
      </w:r>
      <w:r w:rsidRPr="00D15167">
        <w:rPr>
          <w:rFonts w:ascii="Times New Roman" w:eastAsia="Times New Roman" w:hAnsi="Times New Roman" w:cs="Times New Roman"/>
          <w:bCs/>
          <w:sz w:val="24"/>
          <w:szCs w:val="24"/>
        </w:rPr>
        <w:t xml:space="preserve">. </w:t>
      </w:r>
      <w:proofErr w:type="gramStart"/>
      <w:r w:rsidRPr="00D15167">
        <w:rPr>
          <w:rFonts w:ascii="Times New Roman" w:hAnsi="Times New Roman" w:cs="Times New Roman"/>
          <w:sz w:val="24"/>
          <w:szCs w:val="24"/>
        </w:rPr>
        <w:t xml:space="preserve">122 </w:t>
      </w:r>
      <w:r w:rsidR="007455CA" w:rsidRPr="00D15167">
        <w:rPr>
          <w:rFonts w:ascii="Times New Roman" w:eastAsia="Times New Roman" w:hAnsi="Times New Roman" w:cs="Times New Roman"/>
          <w:bCs/>
          <w:sz w:val="24"/>
          <w:szCs w:val="24"/>
        </w:rPr>
        <w:t xml:space="preserve">Cong. Rec. </w:t>
      </w:r>
      <w:r w:rsidRPr="00D15167">
        <w:rPr>
          <w:rFonts w:ascii="Times New Roman" w:eastAsia="Times New Roman" w:hAnsi="Times New Roman" w:cs="Times New Roman"/>
          <w:bCs/>
          <w:sz w:val="24"/>
          <w:szCs w:val="24"/>
        </w:rPr>
        <w:t>31</w:t>
      </w:r>
      <w:r w:rsidR="007455CA" w:rsidRPr="00D15167">
        <w:rPr>
          <w:rFonts w:ascii="Times New Roman" w:eastAsia="Times New Roman" w:hAnsi="Times New Roman" w:cs="Times New Roman"/>
          <w:bCs/>
          <w:sz w:val="24"/>
          <w:szCs w:val="24"/>
        </w:rPr>
        <w:t>,</w:t>
      </w:r>
      <w:r w:rsidRPr="00D15167">
        <w:rPr>
          <w:rFonts w:ascii="Times New Roman" w:eastAsia="Times New Roman" w:hAnsi="Times New Roman" w:cs="Times New Roman"/>
          <w:bCs/>
          <w:sz w:val="24"/>
          <w:szCs w:val="24"/>
        </w:rPr>
        <w:t>982 (1976) (Statement of Rep. Thomas Railsback).</w:t>
      </w:r>
      <w:proofErr w:type="gramEnd"/>
      <w:r w:rsidRPr="00D15167">
        <w:rPr>
          <w:rFonts w:ascii="Times New Roman" w:eastAsia="Times New Roman" w:hAnsi="Times New Roman" w:cs="Times New Roman"/>
          <w:bCs/>
          <w:sz w:val="24"/>
          <w:szCs w:val="24"/>
        </w:rPr>
        <w:t xml:space="preserve"> </w:t>
      </w:r>
      <w:r w:rsidR="009949AC" w:rsidRPr="00D15167">
        <w:rPr>
          <w:rFonts w:ascii="Times New Roman" w:eastAsia="Times New Roman" w:hAnsi="Times New Roman" w:cs="Times New Roman"/>
          <w:bCs/>
          <w:sz w:val="24"/>
          <w:szCs w:val="24"/>
        </w:rPr>
        <w:t>Two discussions reflect the fact that §101(2) was the result of compromise between artists and employers (1) the proposal for a “shop right</w:t>
      </w:r>
      <w:r w:rsidR="00EC157D" w:rsidRPr="00D15167">
        <w:rPr>
          <w:rFonts w:ascii="Times New Roman" w:eastAsia="Times New Roman" w:hAnsi="Times New Roman" w:cs="Times New Roman"/>
          <w:bCs/>
          <w:sz w:val="24"/>
          <w:szCs w:val="24"/>
        </w:rPr>
        <w:t>s</w:t>
      </w:r>
      <w:r w:rsidR="009949AC" w:rsidRPr="00D15167">
        <w:rPr>
          <w:rFonts w:ascii="Times New Roman" w:eastAsia="Times New Roman" w:hAnsi="Times New Roman" w:cs="Times New Roman"/>
          <w:bCs/>
          <w:sz w:val="24"/>
          <w:szCs w:val="24"/>
        </w:rPr>
        <w:t xml:space="preserve">” provision; and (2) concerns about artists’ being coerced into signing away their copyrights. These two discussions show that an interpretation of §101(2) that allows for post-creation signed written agreements contradicts the intent of Congress. </w:t>
      </w:r>
    </w:p>
    <w:p w14:paraId="3C88C58E" w14:textId="77777777" w:rsidR="00EC157D" w:rsidRPr="00D15167" w:rsidRDefault="00EC157D" w:rsidP="00E73757">
      <w:pPr>
        <w:spacing w:after="0" w:line="480" w:lineRule="auto"/>
        <w:ind w:firstLine="720"/>
        <w:rPr>
          <w:rFonts w:ascii="Times New Roman" w:eastAsia="Times New Roman" w:hAnsi="Times New Roman" w:cs="Times New Roman"/>
          <w:bCs/>
          <w:sz w:val="24"/>
          <w:szCs w:val="24"/>
        </w:rPr>
      </w:pPr>
      <w:r w:rsidRPr="00D15167">
        <w:rPr>
          <w:rFonts w:ascii="Times New Roman" w:eastAsia="Times New Roman" w:hAnsi="Times New Roman" w:cs="Times New Roman"/>
          <w:bCs/>
          <w:sz w:val="24"/>
          <w:szCs w:val="24"/>
        </w:rPr>
        <w:t xml:space="preserve">Screenwriters and composers proposed a system that was more protective of their rights than the language that was ultimately adopted. </w:t>
      </w:r>
      <w:proofErr w:type="gramStart"/>
      <w:r w:rsidRPr="00D15167">
        <w:rPr>
          <w:rFonts w:ascii="Times New Roman" w:eastAsia="Times New Roman" w:hAnsi="Times New Roman" w:cs="Times New Roman"/>
          <w:bCs/>
          <w:sz w:val="24"/>
          <w:szCs w:val="24"/>
        </w:rPr>
        <w:t>H.R. Rep. No. 94</w:t>
      </w:r>
      <w:r w:rsidR="001B6099" w:rsidRPr="00D15167">
        <w:rPr>
          <w:rFonts w:ascii="Times New Roman" w:eastAsia="Times New Roman" w:hAnsi="Times New Roman" w:cs="Times New Roman"/>
          <w:bCs/>
          <w:sz w:val="24"/>
          <w:szCs w:val="24"/>
        </w:rPr>
        <w:t>-1476, at 5736 -37 (1976).</w:t>
      </w:r>
      <w:proofErr w:type="gramEnd"/>
      <w:r w:rsidR="001B6099" w:rsidRPr="00D15167">
        <w:rPr>
          <w:rFonts w:ascii="Times New Roman" w:eastAsia="Times New Roman" w:hAnsi="Times New Roman" w:cs="Times New Roman"/>
          <w:bCs/>
          <w:sz w:val="24"/>
          <w:szCs w:val="24"/>
        </w:rPr>
        <w:t xml:space="preserve"> This</w:t>
      </w:r>
      <w:r w:rsidRPr="00D15167">
        <w:rPr>
          <w:rFonts w:ascii="Times New Roman" w:eastAsia="Times New Roman" w:hAnsi="Times New Roman" w:cs="Times New Roman"/>
          <w:bCs/>
          <w:sz w:val="24"/>
          <w:szCs w:val="24"/>
        </w:rPr>
        <w:t xml:space="preserve"> p</w:t>
      </w:r>
      <w:r w:rsidR="001B6099" w:rsidRPr="00D15167">
        <w:rPr>
          <w:rFonts w:ascii="Times New Roman" w:eastAsia="Times New Roman" w:hAnsi="Times New Roman" w:cs="Times New Roman"/>
          <w:bCs/>
          <w:sz w:val="24"/>
          <w:szCs w:val="24"/>
        </w:rPr>
        <w:t>roposal would have created</w:t>
      </w:r>
      <w:r w:rsidRPr="00D15167">
        <w:rPr>
          <w:rFonts w:ascii="Times New Roman" w:eastAsia="Times New Roman" w:hAnsi="Times New Roman" w:cs="Times New Roman"/>
          <w:bCs/>
          <w:sz w:val="24"/>
          <w:szCs w:val="24"/>
        </w:rPr>
        <w:t xml:space="preserve"> “shop rights</w:t>
      </w:r>
      <w:r w:rsidR="00433254">
        <w:rPr>
          <w:rFonts w:ascii="Times New Roman" w:eastAsia="Times New Roman" w:hAnsi="Times New Roman" w:cs="Times New Roman"/>
          <w:bCs/>
          <w:sz w:val="24"/>
          <w:szCs w:val="24"/>
        </w:rPr>
        <w:t xml:space="preserve">”: </w:t>
      </w:r>
      <w:r w:rsidRPr="00D15167">
        <w:rPr>
          <w:rFonts w:ascii="Times New Roman" w:eastAsia="Times New Roman" w:hAnsi="Times New Roman" w:cs="Times New Roman"/>
          <w:bCs/>
          <w:sz w:val="24"/>
          <w:szCs w:val="24"/>
        </w:rPr>
        <w:t>temporary copyright</w:t>
      </w:r>
      <w:r w:rsidR="001B6099" w:rsidRPr="00D15167">
        <w:rPr>
          <w:rFonts w:ascii="Times New Roman" w:eastAsia="Times New Roman" w:hAnsi="Times New Roman" w:cs="Times New Roman"/>
          <w:bCs/>
          <w:sz w:val="24"/>
          <w:szCs w:val="24"/>
        </w:rPr>
        <w:t xml:space="preserve"> which would </w:t>
      </w:r>
      <w:r w:rsidRPr="00D15167">
        <w:rPr>
          <w:rFonts w:ascii="Times New Roman" w:eastAsia="Times New Roman" w:hAnsi="Times New Roman" w:cs="Times New Roman"/>
          <w:bCs/>
          <w:sz w:val="24"/>
          <w:szCs w:val="24"/>
        </w:rPr>
        <w:t xml:space="preserve">vest in their </w:t>
      </w:r>
      <w:r w:rsidRPr="00D15167">
        <w:rPr>
          <w:rFonts w:ascii="Times New Roman" w:eastAsia="Times New Roman" w:hAnsi="Times New Roman" w:cs="Times New Roman"/>
          <w:bCs/>
          <w:sz w:val="24"/>
          <w:szCs w:val="24"/>
        </w:rPr>
        <w:lastRenderedPageBreak/>
        <w:t xml:space="preserve">employers </w:t>
      </w:r>
      <w:r w:rsidR="001B6099" w:rsidRPr="00D15167">
        <w:rPr>
          <w:rFonts w:ascii="Times New Roman" w:eastAsia="Times New Roman" w:hAnsi="Times New Roman" w:cs="Times New Roman"/>
          <w:bCs/>
          <w:sz w:val="24"/>
          <w:szCs w:val="24"/>
        </w:rPr>
        <w:t xml:space="preserve">for a period of time </w:t>
      </w:r>
      <w:r w:rsidRPr="00D15167">
        <w:rPr>
          <w:rFonts w:ascii="Times New Roman" w:eastAsia="Times New Roman" w:hAnsi="Times New Roman" w:cs="Times New Roman"/>
          <w:bCs/>
          <w:sz w:val="24"/>
          <w:szCs w:val="24"/>
        </w:rPr>
        <w:t xml:space="preserve">with the full copyright reverting to the artists. </w:t>
      </w:r>
      <w:r w:rsidRPr="00D15167">
        <w:rPr>
          <w:rFonts w:ascii="Times New Roman" w:eastAsia="Times New Roman" w:hAnsi="Times New Roman" w:cs="Times New Roman"/>
          <w:bCs/>
          <w:i/>
          <w:sz w:val="24"/>
          <w:szCs w:val="24"/>
        </w:rPr>
        <w:t>Id</w:t>
      </w:r>
      <w:r w:rsidRPr="00D15167">
        <w:rPr>
          <w:rFonts w:ascii="Times New Roman" w:eastAsia="Times New Roman" w:hAnsi="Times New Roman" w:cs="Times New Roman"/>
          <w:bCs/>
          <w:sz w:val="24"/>
          <w:szCs w:val="24"/>
        </w:rPr>
        <w:t>. Congress</w:t>
      </w:r>
      <w:r w:rsidR="001B6099" w:rsidRPr="00D15167">
        <w:rPr>
          <w:rFonts w:ascii="Times New Roman" w:eastAsia="Times New Roman" w:hAnsi="Times New Roman" w:cs="Times New Roman"/>
          <w:bCs/>
          <w:sz w:val="24"/>
          <w:szCs w:val="24"/>
        </w:rPr>
        <w:t xml:space="preserve"> rejected the proposal in order to have </w:t>
      </w:r>
      <w:r w:rsidRPr="00D15167">
        <w:rPr>
          <w:rFonts w:ascii="Times New Roman" w:eastAsia="Times New Roman" w:hAnsi="Times New Roman" w:cs="Times New Roman"/>
          <w:bCs/>
          <w:sz w:val="24"/>
          <w:szCs w:val="24"/>
        </w:rPr>
        <w:t xml:space="preserve">balance between the relative bargaining positions of artists and employers. </w:t>
      </w:r>
      <w:r w:rsidRPr="00D15167">
        <w:rPr>
          <w:rFonts w:ascii="Times New Roman" w:eastAsia="Times New Roman" w:hAnsi="Times New Roman" w:cs="Times New Roman"/>
          <w:bCs/>
          <w:i/>
          <w:sz w:val="24"/>
          <w:szCs w:val="24"/>
        </w:rPr>
        <w:t>Id</w:t>
      </w:r>
      <w:r w:rsidRPr="00D15167">
        <w:rPr>
          <w:rFonts w:ascii="Times New Roman" w:eastAsia="Times New Roman" w:hAnsi="Times New Roman" w:cs="Times New Roman"/>
          <w:bCs/>
          <w:sz w:val="24"/>
          <w:szCs w:val="24"/>
        </w:rPr>
        <w:t xml:space="preserve">. While this specific proposal was addressing the scope of the work for hire doctrine between employees and employers, it would </w:t>
      </w:r>
      <w:r w:rsidR="001B6099" w:rsidRPr="00D15167">
        <w:rPr>
          <w:rFonts w:ascii="Times New Roman" w:eastAsia="Times New Roman" w:hAnsi="Times New Roman" w:cs="Times New Roman"/>
          <w:bCs/>
          <w:sz w:val="24"/>
          <w:szCs w:val="24"/>
        </w:rPr>
        <w:t>be un</w:t>
      </w:r>
      <w:r w:rsidRPr="00D15167">
        <w:rPr>
          <w:rFonts w:ascii="Times New Roman" w:eastAsia="Times New Roman" w:hAnsi="Times New Roman" w:cs="Times New Roman"/>
          <w:bCs/>
          <w:sz w:val="24"/>
          <w:szCs w:val="24"/>
        </w:rPr>
        <w:t xml:space="preserve">reasonable to believe that Congress intended bargaining power balance in one category of works for hire and imbalance in the other category. </w:t>
      </w:r>
    </w:p>
    <w:p w14:paraId="660FBAD1" w14:textId="77777777" w:rsidR="00560BDE" w:rsidRPr="00D15167" w:rsidRDefault="004029FB" w:rsidP="001B6099">
      <w:pPr>
        <w:spacing w:after="0" w:line="480" w:lineRule="auto"/>
        <w:ind w:firstLine="720"/>
        <w:rPr>
          <w:rFonts w:ascii="Times New Roman" w:eastAsia="Times New Roman" w:hAnsi="Times New Roman" w:cs="Times New Roman"/>
          <w:bCs/>
          <w:sz w:val="24"/>
          <w:szCs w:val="24"/>
        </w:rPr>
      </w:pPr>
      <w:r w:rsidRPr="00D15167">
        <w:rPr>
          <w:rFonts w:ascii="Times New Roman" w:eastAsia="Times New Roman" w:hAnsi="Times New Roman" w:cs="Times New Roman"/>
          <w:bCs/>
          <w:sz w:val="24"/>
          <w:szCs w:val="24"/>
        </w:rPr>
        <w:t>Congress also expressed</w:t>
      </w:r>
      <w:r w:rsidR="00EC157D" w:rsidRPr="00D15167">
        <w:rPr>
          <w:rFonts w:ascii="Times New Roman" w:eastAsia="Times New Roman" w:hAnsi="Times New Roman" w:cs="Times New Roman"/>
          <w:bCs/>
          <w:sz w:val="24"/>
          <w:szCs w:val="24"/>
        </w:rPr>
        <w:t xml:space="preserve"> concern that artists could be coerced into giving up their </w:t>
      </w:r>
      <w:r w:rsidRPr="00D15167">
        <w:rPr>
          <w:rFonts w:ascii="Times New Roman" w:eastAsia="Times New Roman" w:hAnsi="Times New Roman" w:cs="Times New Roman"/>
          <w:bCs/>
          <w:sz w:val="24"/>
          <w:szCs w:val="24"/>
        </w:rPr>
        <w:t xml:space="preserve">copyright. </w:t>
      </w:r>
      <w:r w:rsidRPr="00D15167">
        <w:rPr>
          <w:rFonts w:ascii="Times New Roman" w:eastAsia="Times New Roman" w:hAnsi="Times New Roman" w:cs="Times New Roman"/>
          <w:bCs/>
          <w:i/>
          <w:sz w:val="24"/>
          <w:szCs w:val="24"/>
        </w:rPr>
        <w:t>A Bill for General Revision of the Copyright Law</w:t>
      </w:r>
      <w:r w:rsidR="001950B9" w:rsidRPr="00D15167">
        <w:rPr>
          <w:rFonts w:ascii="Times New Roman" w:eastAsia="Times New Roman" w:hAnsi="Times New Roman" w:cs="Times New Roman"/>
          <w:bCs/>
          <w:i/>
          <w:sz w:val="24"/>
          <w:szCs w:val="24"/>
        </w:rPr>
        <w:t>: Hearing on H.R. 2223</w:t>
      </w:r>
      <w:r w:rsidRPr="00D15167">
        <w:rPr>
          <w:rFonts w:ascii="Times New Roman" w:eastAsia="Times New Roman" w:hAnsi="Times New Roman" w:cs="Times New Roman"/>
          <w:bCs/>
          <w:i/>
          <w:sz w:val="24"/>
          <w:szCs w:val="24"/>
        </w:rPr>
        <w:t xml:space="preserve"> Before the Subcomm. </w:t>
      </w:r>
      <w:proofErr w:type="gramStart"/>
      <w:r w:rsidRPr="00D15167">
        <w:rPr>
          <w:rFonts w:ascii="Times New Roman" w:eastAsia="Times New Roman" w:hAnsi="Times New Roman" w:cs="Times New Roman"/>
          <w:bCs/>
          <w:i/>
          <w:sz w:val="24"/>
          <w:szCs w:val="24"/>
        </w:rPr>
        <w:t>on</w:t>
      </w:r>
      <w:proofErr w:type="gramEnd"/>
      <w:r w:rsidRPr="00D15167">
        <w:rPr>
          <w:rFonts w:ascii="Times New Roman" w:eastAsia="Times New Roman" w:hAnsi="Times New Roman" w:cs="Times New Roman"/>
          <w:bCs/>
          <w:i/>
          <w:sz w:val="24"/>
          <w:szCs w:val="24"/>
        </w:rPr>
        <w:t xml:space="preserve"> Courts, Ci</w:t>
      </w:r>
      <w:r w:rsidR="001950B9" w:rsidRPr="00D15167">
        <w:rPr>
          <w:rFonts w:ascii="Times New Roman" w:eastAsia="Times New Roman" w:hAnsi="Times New Roman" w:cs="Times New Roman"/>
          <w:bCs/>
          <w:i/>
          <w:sz w:val="24"/>
          <w:szCs w:val="24"/>
        </w:rPr>
        <w:t xml:space="preserve">vil Liberties, &amp; the Admin. </w:t>
      </w:r>
      <w:proofErr w:type="gramStart"/>
      <w:r w:rsidR="001950B9" w:rsidRPr="00D15167">
        <w:rPr>
          <w:rFonts w:ascii="Times New Roman" w:eastAsia="Times New Roman" w:hAnsi="Times New Roman" w:cs="Times New Roman"/>
          <w:bCs/>
          <w:i/>
          <w:sz w:val="24"/>
          <w:szCs w:val="24"/>
        </w:rPr>
        <w:t>of</w:t>
      </w:r>
      <w:proofErr w:type="gramEnd"/>
      <w:r w:rsidR="001950B9" w:rsidRPr="00D15167">
        <w:rPr>
          <w:rFonts w:ascii="Times New Roman" w:eastAsia="Times New Roman" w:hAnsi="Times New Roman" w:cs="Times New Roman"/>
          <w:bCs/>
          <w:i/>
          <w:sz w:val="24"/>
          <w:szCs w:val="24"/>
        </w:rPr>
        <w:t xml:space="preserve"> </w:t>
      </w:r>
      <w:r w:rsidRPr="00D15167">
        <w:rPr>
          <w:rFonts w:ascii="Times New Roman" w:eastAsia="Times New Roman" w:hAnsi="Times New Roman" w:cs="Times New Roman"/>
          <w:bCs/>
          <w:i/>
          <w:sz w:val="24"/>
          <w:szCs w:val="24"/>
        </w:rPr>
        <w:t>Justice of the H. Comm. on the Judiciary,</w:t>
      </w:r>
      <w:r w:rsidRPr="00D15167">
        <w:rPr>
          <w:rFonts w:ascii="Times New Roman" w:eastAsia="Times New Roman" w:hAnsi="Times New Roman" w:cs="Times New Roman"/>
          <w:bCs/>
          <w:sz w:val="24"/>
          <w:szCs w:val="24"/>
        </w:rPr>
        <w:t xml:space="preserve"> </w:t>
      </w:r>
      <w:r w:rsidR="001950B9" w:rsidRPr="00D15167">
        <w:rPr>
          <w:rFonts w:ascii="Times New Roman" w:eastAsia="Times New Roman" w:hAnsi="Times New Roman" w:cs="Times New Roman"/>
          <w:bCs/>
          <w:sz w:val="24"/>
          <w:szCs w:val="24"/>
        </w:rPr>
        <w:t>1975 Leg., 94th Cong.  300—3</w:t>
      </w:r>
      <w:r w:rsidRPr="00D15167">
        <w:rPr>
          <w:rFonts w:ascii="Times New Roman" w:eastAsia="Times New Roman" w:hAnsi="Times New Roman" w:cs="Times New Roman"/>
          <w:bCs/>
          <w:sz w:val="24"/>
          <w:szCs w:val="24"/>
        </w:rPr>
        <w:t>01 (1975)</w:t>
      </w:r>
      <w:r w:rsidR="001950B9" w:rsidRPr="00D15167">
        <w:rPr>
          <w:rFonts w:ascii="Times New Roman" w:eastAsia="Times New Roman" w:hAnsi="Times New Roman" w:cs="Times New Roman"/>
          <w:bCs/>
          <w:sz w:val="24"/>
          <w:szCs w:val="24"/>
        </w:rPr>
        <w:t xml:space="preserve"> (Statement of Barbara Ringer Register of Copyrights)</w:t>
      </w:r>
      <w:r w:rsidRPr="00D15167">
        <w:rPr>
          <w:rFonts w:ascii="Times New Roman" w:eastAsia="Times New Roman" w:hAnsi="Times New Roman" w:cs="Times New Roman"/>
          <w:bCs/>
          <w:sz w:val="24"/>
          <w:szCs w:val="24"/>
        </w:rPr>
        <w:t xml:space="preserve">. </w:t>
      </w:r>
      <w:r w:rsidR="001B6099" w:rsidRPr="00D15167">
        <w:rPr>
          <w:rFonts w:ascii="Times New Roman" w:eastAsia="Times New Roman" w:hAnsi="Times New Roman" w:cs="Times New Roman"/>
          <w:bCs/>
          <w:sz w:val="24"/>
          <w:szCs w:val="24"/>
        </w:rPr>
        <w:t xml:space="preserve"> Originally, the works for hire section excluded all commissioned works. Staff of H. Comm. on the Judiciary, 89th Cong., Rep. Copyright Law Revision Part 5, 144—145, 147 (Comm. Print 1965). </w:t>
      </w:r>
      <w:r w:rsidR="00433254">
        <w:rPr>
          <w:rFonts w:ascii="Times New Roman" w:eastAsia="Times New Roman" w:hAnsi="Times New Roman" w:cs="Times New Roman"/>
          <w:bCs/>
          <w:sz w:val="24"/>
          <w:szCs w:val="24"/>
        </w:rPr>
        <w:t xml:space="preserve"> Employers objected to this</w:t>
      </w:r>
      <w:r w:rsidR="001B6099" w:rsidRPr="00D15167">
        <w:rPr>
          <w:rFonts w:ascii="Times New Roman" w:eastAsia="Times New Roman" w:hAnsi="Times New Roman" w:cs="Times New Roman"/>
          <w:bCs/>
          <w:sz w:val="24"/>
          <w:szCs w:val="24"/>
        </w:rPr>
        <w:t xml:space="preserve"> exclusion and </w:t>
      </w:r>
      <w:r w:rsidR="00433254">
        <w:rPr>
          <w:rFonts w:ascii="Times New Roman" w:eastAsia="Times New Roman" w:hAnsi="Times New Roman" w:cs="Times New Roman"/>
          <w:bCs/>
          <w:sz w:val="24"/>
          <w:szCs w:val="24"/>
        </w:rPr>
        <w:t>the language was changed to allow for some limited commissioned products to be works for hire</w:t>
      </w:r>
      <w:r w:rsidR="001B6099" w:rsidRPr="00D15167">
        <w:rPr>
          <w:rFonts w:ascii="Times New Roman" w:eastAsia="Times New Roman" w:hAnsi="Times New Roman" w:cs="Times New Roman"/>
          <w:bCs/>
          <w:sz w:val="24"/>
          <w:szCs w:val="24"/>
        </w:rPr>
        <w:t xml:space="preserve">. </w:t>
      </w:r>
      <w:r w:rsidR="001B6099" w:rsidRPr="00D15167">
        <w:rPr>
          <w:rFonts w:ascii="Times New Roman" w:eastAsia="Times New Roman" w:hAnsi="Times New Roman" w:cs="Times New Roman"/>
          <w:bCs/>
          <w:i/>
          <w:sz w:val="24"/>
          <w:szCs w:val="24"/>
        </w:rPr>
        <w:t>Id</w:t>
      </w:r>
      <w:r w:rsidR="001B6099" w:rsidRPr="00D15167">
        <w:rPr>
          <w:rFonts w:ascii="Times New Roman" w:eastAsia="Times New Roman" w:hAnsi="Times New Roman" w:cs="Times New Roman"/>
          <w:bCs/>
          <w:sz w:val="24"/>
          <w:szCs w:val="24"/>
        </w:rPr>
        <w:t xml:space="preserve">.;  Office of the Register of Copyrights, Supplementary Register’s Report on the General Revision of the U.S. Copyright Law, 66—68 (1965).  Including commissioned products in the work for hire definition resulted in a real limitation on the rights and power of artists. Rep. Copyright Law Revision Part 5, 147. </w:t>
      </w:r>
      <w:r w:rsidR="00EC157D" w:rsidRPr="00D15167">
        <w:rPr>
          <w:rFonts w:ascii="Times New Roman" w:eastAsia="Times New Roman" w:hAnsi="Times New Roman" w:cs="Times New Roman"/>
          <w:bCs/>
          <w:sz w:val="24"/>
          <w:szCs w:val="24"/>
        </w:rPr>
        <w:t xml:space="preserve">The </w:t>
      </w:r>
      <w:r w:rsidR="00433254">
        <w:rPr>
          <w:rFonts w:ascii="Times New Roman" w:eastAsia="Times New Roman" w:hAnsi="Times New Roman" w:cs="Times New Roman"/>
          <w:bCs/>
          <w:sz w:val="24"/>
          <w:szCs w:val="24"/>
        </w:rPr>
        <w:t xml:space="preserve">specific </w:t>
      </w:r>
      <w:r w:rsidR="00EC157D" w:rsidRPr="00D15167">
        <w:rPr>
          <w:rFonts w:ascii="Times New Roman" w:eastAsia="Times New Roman" w:hAnsi="Times New Roman" w:cs="Times New Roman"/>
          <w:bCs/>
          <w:sz w:val="24"/>
          <w:szCs w:val="24"/>
        </w:rPr>
        <w:t xml:space="preserve">language in </w:t>
      </w:r>
      <w:r w:rsidR="00433254" w:rsidRPr="00433254">
        <w:rPr>
          <w:rFonts w:ascii="Times New Roman" w:eastAsia="Times New Roman" w:hAnsi="Times New Roman" w:cs="Times New Roman"/>
          <w:bCs/>
          <w:sz w:val="24"/>
          <w:szCs w:val="24"/>
        </w:rPr>
        <w:t>§</w:t>
      </w:r>
      <w:r w:rsidR="00EC157D" w:rsidRPr="00D15167">
        <w:rPr>
          <w:rFonts w:ascii="Times New Roman" w:eastAsia="Times New Roman" w:hAnsi="Times New Roman" w:cs="Times New Roman"/>
          <w:bCs/>
          <w:sz w:val="24"/>
          <w:szCs w:val="24"/>
        </w:rPr>
        <w:t xml:space="preserve">101(2) defining a work for hire was adopted by the Register to address artist concerns regarding the inclusion of commissioned works in the work for hire definition. Staff of H. Comm. on the Judiciary, 89th Cong., Rep. Copyright Law Revision Part 5, 144—145, 147 (Comm. Print 1965).  </w:t>
      </w:r>
    </w:p>
    <w:p w14:paraId="047EC2CA" w14:textId="77777777" w:rsidR="00976B19" w:rsidRPr="00872DEF" w:rsidRDefault="00EC157D" w:rsidP="00872DEF">
      <w:pPr>
        <w:spacing w:after="0" w:line="480" w:lineRule="auto"/>
        <w:ind w:firstLine="720"/>
        <w:rPr>
          <w:rFonts w:ascii="Times New Roman" w:eastAsia="Times New Roman" w:hAnsi="Times New Roman" w:cs="Times New Roman"/>
          <w:bCs/>
          <w:sz w:val="24"/>
          <w:szCs w:val="24"/>
        </w:rPr>
      </w:pPr>
      <w:r w:rsidRPr="00D15167">
        <w:rPr>
          <w:rFonts w:ascii="Times New Roman" w:eastAsia="Times New Roman" w:hAnsi="Times New Roman" w:cs="Times New Roman"/>
          <w:bCs/>
          <w:sz w:val="24"/>
          <w:szCs w:val="24"/>
        </w:rPr>
        <w:t xml:space="preserve">The language of the final version of </w:t>
      </w:r>
      <w:r w:rsidR="00560BDE" w:rsidRPr="00D15167">
        <w:rPr>
          <w:rFonts w:ascii="Times New Roman" w:eastAsia="Times New Roman" w:hAnsi="Times New Roman" w:cs="Times New Roman"/>
          <w:bCs/>
          <w:sz w:val="24"/>
          <w:szCs w:val="24"/>
        </w:rPr>
        <w:t xml:space="preserve">§ </w:t>
      </w:r>
      <w:r w:rsidRPr="00D15167">
        <w:rPr>
          <w:rFonts w:ascii="Times New Roman" w:eastAsia="Times New Roman" w:hAnsi="Times New Roman" w:cs="Times New Roman"/>
          <w:bCs/>
          <w:sz w:val="24"/>
          <w:szCs w:val="24"/>
        </w:rPr>
        <w:t xml:space="preserve">101(2) mirrors that proposed by the Register in 1965. </w:t>
      </w:r>
      <w:proofErr w:type="gramStart"/>
      <w:r w:rsidRPr="00D15167">
        <w:rPr>
          <w:rFonts w:ascii="Times New Roman" w:eastAsia="Times New Roman" w:hAnsi="Times New Roman" w:cs="Times New Roman"/>
          <w:bCs/>
          <w:i/>
          <w:sz w:val="24"/>
          <w:szCs w:val="24"/>
        </w:rPr>
        <w:t>Id.</w:t>
      </w:r>
      <w:r w:rsidRPr="00D15167">
        <w:rPr>
          <w:rFonts w:ascii="Times New Roman" w:eastAsia="Times New Roman" w:hAnsi="Times New Roman" w:cs="Times New Roman"/>
          <w:bCs/>
          <w:sz w:val="24"/>
          <w:szCs w:val="24"/>
        </w:rPr>
        <w:t xml:space="preserve">; </w:t>
      </w:r>
      <w:r w:rsidR="00433254">
        <w:rPr>
          <w:rFonts w:ascii="Times New Roman" w:eastAsia="Times New Roman" w:hAnsi="Times New Roman" w:cs="Times New Roman"/>
          <w:bCs/>
          <w:sz w:val="24"/>
          <w:szCs w:val="24"/>
        </w:rPr>
        <w:t xml:space="preserve">Supplementary Register’s Report </w:t>
      </w:r>
      <w:r w:rsidR="00102F67" w:rsidRPr="00D15167">
        <w:rPr>
          <w:rFonts w:ascii="Times New Roman" w:eastAsia="Times New Roman" w:hAnsi="Times New Roman" w:cs="Times New Roman"/>
          <w:bCs/>
          <w:sz w:val="24"/>
          <w:szCs w:val="24"/>
        </w:rPr>
        <w:t xml:space="preserve">at 66—68; </w:t>
      </w:r>
      <w:r w:rsidRPr="00D15167">
        <w:rPr>
          <w:rFonts w:ascii="Times New Roman" w:eastAsia="Times New Roman" w:hAnsi="Times New Roman" w:cs="Times New Roman"/>
          <w:bCs/>
          <w:sz w:val="24"/>
          <w:szCs w:val="24"/>
        </w:rPr>
        <w:t>17 U.S.C. §</w:t>
      </w:r>
      <w:r w:rsidR="00560BDE" w:rsidRPr="00D15167">
        <w:rPr>
          <w:rFonts w:ascii="Times New Roman" w:eastAsia="Times New Roman" w:hAnsi="Times New Roman" w:cs="Times New Roman"/>
          <w:bCs/>
          <w:sz w:val="24"/>
          <w:szCs w:val="24"/>
        </w:rPr>
        <w:t xml:space="preserve"> </w:t>
      </w:r>
      <w:r w:rsidRPr="00D15167">
        <w:rPr>
          <w:rFonts w:ascii="Times New Roman" w:eastAsia="Times New Roman" w:hAnsi="Times New Roman" w:cs="Times New Roman"/>
          <w:bCs/>
          <w:sz w:val="24"/>
          <w:szCs w:val="24"/>
        </w:rPr>
        <w:t>101.</w:t>
      </w:r>
      <w:proofErr w:type="gramEnd"/>
      <w:r w:rsidRPr="00D15167">
        <w:rPr>
          <w:rFonts w:ascii="Times New Roman" w:eastAsia="Times New Roman" w:hAnsi="Times New Roman" w:cs="Times New Roman"/>
          <w:bCs/>
          <w:sz w:val="24"/>
          <w:szCs w:val="24"/>
        </w:rPr>
        <w:t xml:space="preserve"> </w:t>
      </w:r>
      <w:r w:rsidR="00102F67" w:rsidRPr="00D15167">
        <w:rPr>
          <w:rFonts w:ascii="Times New Roman" w:eastAsia="Times New Roman" w:hAnsi="Times New Roman" w:cs="Times New Roman"/>
          <w:bCs/>
          <w:sz w:val="24"/>
          <w:szCs w:val="24"/>
        </w:rPr>
        <w:t xml:space="preserve"> Allowing works to be </w:t>
      </w:r>
      <w:r w:rsidR="00102F67" w:rsidRPr="00D15167">
        <w:rPr>
          <w:rFonts w:ascii="Times New Roman" w:eastAsia="Times New Roman" w:hAnsi="Times New Roman" w:cs="Times New Roman"/>
          <w:bCs/>
          <w:sz w:val="24"/>
          <w:szCs w:val="24"/>
        </w:rPr>
        <w:lastRenderedPageBreak/>
        <w:t xml:space="preserve">designated works for hire after their creation would place artists in an extremely weakened bargaining position. </w:t>
      </w:r>
      <w:r w:rsidR="00560BDE" w:rsidRPr="00D15167">
        <w:rPr>
          <w:rFonts w:ascii="Times New Roman" w:eastAsia="Times New Roman" w:hAnsi="Times New Roman" w:cs="Times New Roman"/>
          <w:bCs/>
          <w:sz w:val="24"/>
          <w:szCs w:val="24"/>
        </w:rPr>
        <w:t>Since</w:t>
      </w:r>
      <w:r w:rsidRPr="00D15167">
        <w:rPr>
          <w:rFonts w:ascii="Times New Roman" w:eastAsia="Times New Roman" w:hAnsi="Times New Roman" w:cs="Times New Roman"/>
          <w:bCs/>
          <w:sz w:val="24"/>
          <w:szCs w:val="24"/>
        </w:rPr>
        <w:t xml:space="preserve"> this language was </w:t>
      </w:r>
      <w:r w:rsidR="00102F67" w:rsidRPr="00D15167">
        <w:rPr>
          <w:rFonts w:ascii="Times New Roman" w:eastAsia="Times New Roman" w:hAnsi="Times New Roman" w:cs="Times New Roman"/>
          <w:bCs/>
          <w:sz w:val="24"/>
          <w:szCs w:val="24"/>
        </w:rPr>
        <w:t>developed</w:t>
      </w:r>
      <w:r w:rsidRPr="00D15167">
        <w:rPr>
          <w:rFonts w:ascii="Times New Roman" w:eastAsia="Times New Roman" w:hAnsi="Times New Roman" w:cs="Times New Roman"/>
          <w:bCs/>
          <w:sz w:val="24"/>
          <w:szCs w:val="24"/>
        </w:rPr>
        <w:t xml:space="preserve"> in response to concerns about artists being coerced into </w:t>
      </w:r>
      <w:r w:rsidR="00102F67" w:rsidRPr="00D15167">
        <w:rPr>
          <w:rFonts w:ascii="Times New Roman" w:eastAsia="Times New Roman" w:hAnsi="Times New Roman" w:cs="Times New Roman"/>
          <w:bCs/>
          <w:sz w:val="24"/>
          <w:szCs w:val="24"/>
        </w:rPr>
        <w:t>signing away their copyright</w:t>
      </w:r>
      <w:r w:rsidRPr="00D15167">
        <w:rPr>
          <w:rFonts w:ascii="Times New Roman" w:eastAsia="Times New Roman" w:hAnsi="Times New Roman" w:cs="Times New Roman"/>
          <w:bCs/>
          <w:sz w:val="24"/>
          <w:szCs w:val="24"/>
        </w:rPr>
        <w:t xml:space="preserve"> after the fact, </w:t>
      </w:r>
      <w:r w:rsidR="00102F67" w:rsidRPr="00D15167">
        <w:rPr>
          <w:rFonts w:ascii="Times New Roman" w:eastAsia="Times New Roman" w:hAnsi="Times New Roman" w:cs="Times New Roman"/>
          <w:bCs/>
          <w:sz w:val="24"/>
          <w:szCs w:val="24"/>
        </w:rPr>
        <w:t>interpreting</w:t>
      </w:r>
      <w:r w:rsidRPr="00D15167">
        <w:rPr>
          <w:rFonts w:ascii="Times New Roman" w:eastAsia="Times New Roman" w:hAnsi="Times New Roman" w:cs="Times New Roman"/>
          <w:bCs/>
          <w:sz w:val="24"/>
          <w:szCs w:val="24"/>
        </w:rPr>
        <w:t xml:space="preserve"> </w:t>
      </w:r>
      <w:r w:rsidR="00102F67" w:rsidRPr="00D15167">
        <w:rPr>
          <w:rFonts w:ascii="Times New Roman" w:eastAsia="Times New Roman" w:hAnsi="Times New Roman" w:cs="Times New Roman"/>
          <w:bCs/>
          <w:sz w:val="24"/>
          <w:szCs w:val="24"/>
        </w:rPr>
        <w:t xml:space="preserve">§ </w:t>
      </w:r>
      <w:r w:rsidRPr="00D15167">
        <w:rPr>
          <w:rFonts w:ascii="Times New Roman" w:eastAsia="Times New Roman" w:hAnsi="Times New Roman" w:cs="Times New Roman"/>
          <w:bCs/>
          <w:sz w:val="24"/>
          <w:szCs w:val="24"/>
        </w:rPr>
        <w:t xml:space="preserve">101(2) </w:t>
      </w:r>
      <w:r w:rsidR="00102F67" w:rsidRPr="00D15167">
        <w:rPr>
          <w:rFonts w:ascii="Times New Roman" w:eastAsia="Times New Roman" w:hAnsi="Times New Roman" w:cs="Times New Roman"/>
          <w:bCs/>
          <w:sz w:val="24"/>
          <w:szCs w:val="24"/>
        </w:rPr>
        <w:t xml:space="preserve">to allow a post-creation </w:t>
      </w:r>
      <w:r w:rsidRPr="00D15167">
        <w:rPr>
          <w:rFonts w:ascii="Times New Roman" w:eastAsia="Times New Roman" w:hAnsi="Times New Roman" w:cs="Times New Roman"/>
          <w:bCs/>
          <w:sz w:val="24"/>
          <w:szCs w:val="24"/>
        </w:rPr>
        <w:t>signed written agreement direct</w:t>
      </w:r>
      <w:r w:rsidR="00872DEF">
        <w:rPr>
          <w:rFonts w:ascii="Times New Roman" w:eastAsia="Times New Roman" w:hAnsi="Times New Roman" w:cs="Times New Roman"/>
          <w:bCs/>
          <w:sz w:val="24"/>
          <w:szCs w:val="24"/>
        </w:rPr>
        <w:t>ly</w:t>
      </w:r>
      <w:r w:rsidRPr="00D15167">
        <w:rPr>
          <w:rFonts w:ascii="Times New Roman" w:eastAsia="Times New Roman" w:hAnsi="Times New Roman" w:cs="Times New Roman"/>
          <w:bCs/>
          <w:sz w:val="24"/>
          <w:szCs w:val="24"/>
        </w:rPr>
        <w:t xml:space="preserve"> conflict</w:t>
      </w:r>
      <w:r w:rsidR="00872DEF">
        <w:rPr>
          <w:rFonts w:ascii="Times New Roman" w:eastAsia="Times New Roman" w:hAnsi="Times New Roman" w:cs="Times New Roman"/>
          <w:bCs/>
          <w:sz w:val="24"/>
          <w:szCs w:val="24"/>
        </w:rPr>
        <w:t>s</w:t>
      </w:r>
      <w:r w:rsidRPr="00D15167">
        <w:rPr>
          <w:rFonts w:ascii="Times New Roman" w:eastAsia="Times New Roman" w:hAnsi="Times New Roman" w:cs="Times New Roman"/>
          <w:bCs/>
          <w:sz w:val="24"/>
          <w:szCs w:val="24"/>
        </w:rPr>
        <w:t xml:space="preserve"> with the </w:t>
      </w:r>
      <w:r w:rsidR="00102F67" w:rsidRPr="00D15167">
        <w:rPr>
          <w:rFonts w:ascii="Times New Roman" w:eastAsia="Times New Roman" w:hAnsi="Times New Roman" w:cs="Times New Roman"/>
          <w:bCs/>
          <w:sz w:val="24"/>
          <w:szCs w:val="24"/>
        </w:rPr>
        <w:t xml:space="preserve">Congress’s </w:t>
      </w:r>
      <w:r w:rsidRPr="00D15167">
        <w:rPr>
          <w:rFonts w:ascii="Times New Roman" w:eastAsia="Times New Roman" w:hAnsi="Times New Roman" w:cs="Times New Roman"/>
          <w:bCs/>
          <w:sz w:val="24"/>
          <w:szCs w:val="24"/>
        </w:rPr>
        <w:t xml:space="preserve">purpose in adopting the language. </w:t>
      </w:r>
    </w:p>
    <w:p w14:paraId="0E037137" w14:textId="77777777" w:rsidR="00201571" w:rsidRPr="00D15167" w:rsidRDefault="00201571" w:rsidP="00E73757">
      <w:pPr>
        <w:pStyle w:val="ListParagraph"/>
        <w:numPr>
          <w:ilvl w:val="1"/>
          <w:numId w:val="1"/>
        </w:numPr>
        <w:spacing w:after="0" w:line="240" w:lineRule="auto"/>
        <w:rPr>
          <w:rFonts w:ascii="Times New Roman" w:eastAsia="Times New Roman" w:hAnsi="Times New Roman" w:cs="Times New Roman"/>
          <w:b/>
          <w:bCs/>
          <w:sz w:val="24"/>
          <w:szCs w:val="24"/>
        </w:rPr>
      </w:pPr>
      <w:r w:rsidRPr="00D15167">
        <w:rPr>
          <w:rFonts w:ascii="Times New Roman" w:eastAsia="Times New Roman" w:hAnsi="Times New Roman" w:cs="Times New Roman"/>
          <w:b/>
          <w:bCs/>
          <w:sz w:val="24"/>
          <w:szCs w:val="24"/>
        </w:rPr>
        <w:t xml:space="preserve">The Copyright Registrar and Working Committee Explicitly Discussed the Requirement that a Written Agreement be Signed Prior to the Creation of a Work for Hire. </w:t>
      </w:r>
    </w:p>
    <w:p w14:paraId="351AF671" w14:textId="77777777" w:rsidR="00102F67" w:rsidRPr="00D15167" w:rsidRDefault="00102F67" w:rsidP="00E73757">
      <w:pPr>
        <w:spacing w:after="0" w:line="240" w:lineRule="auto"/>
        <w:rPr>
          <w:rFonts w:ascii="Times New Roman" w:eastAsia="Times New Roman" w:hAnsi="Times New Roman" w:cs="Times New Roman"/>
          <w:b/>
          <w:bCs/>
          <w:sz w:val="24"/>
          <w:szCs w:val="24"/>
        </w:rPr>
      </w:pPr>
    </w:p>
    <w:p w14:paraId="666D0E03" w14:textId="77777777" w:rsidR="004029FB" w:rsidRPr="00D15167" w:rsidRDefault="00B33D26" w:rsidP="00E73757">
      <w:pPr>
        <w:spacing w:after="0" w:line="480" w:lineRule="auto"/>
        <w:ind w:firstLine="720"/>
        <w:rPr>
          <w:rFonts w:ascii="Times New Roman" w:eastAsia="Times New Roman" w:hAnsi="Times New Roman" w:cs="Times New Roman"/>
          <w:bCs/>
          <w:sz w:val="24"/>
          <w:szCs w:val="24"/>
        </w:rPr>
      </w:pPr>
      <w:r w:rsidRPr="00D15167">
        <w:rPr>
          <w:rFonts w:ascii="Times New Roman" w:eastAsia="Times New Roman" w:hAnsi="Times New Roman" w:cs="Times New Roman"/>
          <w:bCs/>
          <w:sz w:val="24"/>
          <w:szCs w:val="24"/>
        </w:rPr>
        <w:t>The</w:t>
      </w:r>
      <w:r w:rsidR="004029FB" w:rsidRPr="00D15167">
        <w:rPr>
          <w:rFonts w:ascii="Times New Roman" w:eastAsia="Times New Roman" w:hAnsi="Times New Roman" w:cs="Times New Roman"/>
          <w:bCs/>
          <w:sz w:val="24"/>
          <w:szCs w:val="24"/>
        </w:rPr>
        <w:t xml:space="preserve"> </w:t>
      </w:r>
      <w:r w:rsidR="00483D9B" w:rsidRPr="00D15167">
        <w:rPr>
          <w:rFonts w:ascii="Times New Roman" w:eastAsia="Times New Roman" w:hAnsi="Times New Roman" w:cs="Times New Roman"/>
          <w:bCs/>
          <w:sz w:val="24"/>
          <w:szCs w:val="24"/>
        </w:rPr>
        <w:t xml:space="preserve">Office of the </w:t>
      </w:r>
      <w:r w:rsidR="004029FB" w:rsidRPr="00D15167">
        <w:rPr>
          <w:rFonts w:ascii="Times New Roman" w:eastAsia="Times New Roman" w:hAnsi="Times New Roman" w:cs="Times New Roman"/>
          <w:bCs/>
          <w:sz w:val="24"/>
          <w:szCs w:val="24"/>
        </w:rPr>
        <w:t xml:space="preserve">Copyright Register’s </w:t>
      </w:r>
      <w:r w:rsidR="004D4F4A" w:rsidRPr="00D15167">
        <w:rPr>
          <w:rFonts w:ascii="Times New Roman" w:eastAsia="Times New Roman" w:hAnsi="Times New Roman" w:cs="Times New Roman"/>
          <w:bCs/>
          <w:sz w:val="24"/>
          <w:szCs w:val="24"/>
        </w:rPr>
        <w:t>interpretation</w:t>
      </w:r>
      <w:r w:rsidR="004029FB" w:rsidRPr="00D15167">
        <w:rPr>
          <w:rFonts w:ascii="Times New Roman" w:eastAsia="Times New Roman" w:hAnsi="Times New Roman" w:cs="Times New Roman"/>
          <w:bCs/>
          <w:sz w:val="24"/>
          <w:szCs w:val="24"/>
        </w:rPr>
        <w:t xml:space="preserve"> of the work-for-hire language </w:t>
      </w:r>
      <w:r w:rsidR="00EC2EFA" w:rsidRPr="00D15167">
        <w:rPr>
          <w:rFonts w:ascii="Times New Roman" w:eastAsia="Times New Roman" w:hAnsi="Times New Roman" w:cs="Times New Roman"/>
          <w:bCs/>
          <w:sz w:val="24"/>
          <w:szCs w:val="24"/>
        </w:rPr>
        <w:t>reflect</w:t>
      </w:r>
      <w:r w:rsidR="00F60C18" w:rsidRPr="00D15167">
        <w:rPr>
          <w:rFonts w:ascii="Times New Roman" w:eastAsia="Times New Roman" w:hAnsi="Times New Roman" w:cs="Times New Roman"/>
          <w:bCs/>
          <w:sz w:val="24"/>
          <w:szCs w:val="24"/>
        </w:rPr>
        <w:t>s</w:t>
      </w:r>
      <w:r w:rsidRPr="00D15167">
        <w:rPr>
          <w:rFonts w:ascii="Times New Roman" w:eastAsia="Times New Roman" w:hAnsi="Times New Roman" w:cs="Times New Roman"/>
          <w:bCs/>
          <w:sz w:val="24"/>
          <w:szCs w:val="24"/>
        </w:rPr>
        <w:t xml:space="preserve"> </w:t>
      </w:r>
      <w:r w:rsidR="00F60C18" w:rsidRPr="00D15167">
        <w:rPr>
          <w:rFonts w:ascii="Times New Roman" w:eastAsia="Times New Roman" w:hAnsi="Times New Roman" w:cs="Times New Roman"/>
          <w:bCs/>
          <w:sz w:val="24"/>
          <w:szCs w:val="24"/>
        </w:rPr>
        <w:t xml:space="preserve">Congressional </w:t>
      </w:r>
      <w:r w:rsidRPr="00D15167">
        <w:rPr>
          <w:rFonts w:ascii="Times New Roman" w:eastAsia="Times New Roman" w:hAnsi="Times New Roman" w:cs="Times New Roman"/>
          <w:bCs/>
          <w:sz w:val="24"/>
          <w:szCs w:val="24"/>
        </w:rPr>
        <w:t xml:space="preserve">intent </w:t>
      </w:r>
      <w:r w:rsidR="00EC2EFA" w:rsidRPr="00D15167">
        <w:rPr>
          <w:rFonts w:ascii="Times New Roman" w:eastAsia="Times New Roman" w:hAnsi="Times New Roman" w:cs="Times New Roman"/>
          <w:bCs/>
          <w:sz w:val="24"/>
          <w:szCs w:val="24"/>
        </w:rPr>
        <w:t>to require</w:t>
      </w:r>
      <w:r w:rsidRPr="00D15167">
        <w:rPr>
          <w:rFonts w:ascii="Times New Roman" w:eastAsia="Times New Roman" w:hAnsi="Times New Roman" w:cs="Times New Roman"/>
          <w:bCs/>
          <w:sz w:val="24"/>
          <w:szCs w:val="24"/>
        </w:rPr>
        <w:t xml:space="preserve"> the signed writing prior to the creation of the work. </w:t>
      </w:r>
      <w:r w:rsidR="004029FB" w:rsidRPr="00D15167">
        <w:rPr>
          <w:rFonts w:ascii="Times New Roman" w:eastAsia="Times New Roman" w:hAnsi="Times New Roman" w:cs="Times New Roman"/>
          <w:bCs/>
          <w:sz w:val="24"/>
          <w:szCs w:val="24"/>
        </w:rPr>
        <w:t xml:space="preserve"> In evaluating whether to rely on administrative interpretation of statutory language</w:t>
      </w:r>
      <w:r w:rsidR="001950B9" w:rsidRPr="00D15167">
        <w:rPr>
          <w:rFonts w:ascii="Times New Roman" w:eastAsia="Times New Roman" w:hAnsi="Times New Roman" w:cs="Times New Roman"/>
          <w:bCs/>
          <w:sz w:val="24"/>
          <w:szCs w:val="24"/>
        </w:rPr>
        <w:t xml:space="preserve"> a court must determine first if Congress delegated interpretative authority to the administrative agency. If so, the Court will follow that interpretation unless it is arbitrary, capricious, or clearly contrary to the intent of Congress. </w:t>
      </w:r>
      <w:r w:rsidR="001950B9" w:rsidRPr="00D15167">
        <w:rPr>
          <w:rFonts w:ascii="Times New Roman" w:eastAsia="Times New Roman" w:hAnsi="Times New Roman" w:cs="Times New Roman"/>
          <w:bCs/>
          <w:i/>
          <w:iCs/>
          <w:sz w:val="24"/>
          <w:szCs w:val="24"/>
        </w:rPr>
        <w:t>Chevron U.S.A. Inc. v. Natural Resources Defense Council, Inc.,</w:t>
      </w:r>
      <w:r w:rsidR="001950B9" w:rsidRPr="00D15167">
        <w:rPr>
          <w:rFonts w:ascii="Times New Roman" w:eastAsia="Times New Roman" w:hAnsi="Times New Roman" w:cs="Times New Roman"/>
          <w:bCs/>
          <w:sz w:val="24"/>
          <w:szCs w:val="24"/>
        </w:rPr>
        <w:t xml:space="preserve"> 467 U.S. 837, 842—843 (1984). </w:t>
      </w:r>
      <w:r w:rsidR="00483D9B" w:rsidRPr="00D15167">
        <w:rPr>
          <w:rFonts w:ascii="Times New Roman" w:eastAsia="Times New Roman" w:hAnsi="Times New Roman" w:cs="Times New Roman"/>
          <w:bCs/>
          <w:sz w:val="24"/>
          <w:szCs w:val="24"/>
        </w:rPr>
        <w:t xml:space="preserve">If </w:t>
      </w:r>
      <w:r w:rsidR="00103A21" w:rsidRPr="00D15167">
        <w:rPr>
          <w:rFonts w:ascii="Times New Roman" w:eastAsia="Times New Roman" w:hAnsi="Times New Roman" w:cs="Times New Roman"/>
          <w:bCs/>
          <w:sz w:val="24"/>
          <w:szCs w:val="24"/>
        </w:rPr>
        <w:t xml:space="preserve">Congress has delegated less authority </w:t>
      </w:r>
      <w:r w:rsidR="00483D9B" w:rsidRPr="00D15167">
        <w:rPr>
          <w:rFonts w:ascii="Times New Roman" w:eastAsia="Times New Roman" w:hAnsi="Times New Roman" w:cs="Times New Roman"/>
          <w:bCs/>
          <w:sz w:val="24"/>
          <w:szCs w:val="24"/>
        </w:rPr>
        <w:t xml:space="preserve">to an agency, its </w:t>
      </w:r>
      <w:r w:rsidR="00103A21" w:rsidRPr="00D15167">
        <w:rPr>
          <w:rFonts w:ascii="Times New Roman" w:eastAsia="Times New Roman" w:hAnsi="Times New Roman" w:cs="Times New Roman"/>
          <w:bCs/>
          <w:sz w:val="24"/>
          <w:szCs w:val="24"/>
        </w:rPr>
        <w:t>interpretation of statute is to be respect</w:t>
      </w:r>
      <w:r w:rsidR="00483D9B" w:rsidRPr="00D15167">
        <w:rPr>
          <w:rFonts w:ascii="Times New Roman" w:eastAsia="Times New Roman" w:hAnsi="Times New Roman" w:cs="Times New Roman"/>
          <w:bCs/>
          <w:sz w:val="24"/>
          <w:szCs w:val="24"/>
        </w:rPr>
        <w:t>ed</w:t>
      </w:r>
      <w:r w:rsidR="00103A21" w:rsidRPr="00D15167">
        <w:rPr>
          <w:rFonts w:ascii="Times New Roman" w:eastAsia="Times New Roman" w:hAnsi="Times New Roman" w:cs="Times New Roman"/>
          <w:bCs/>
          <w:sz w:val="24"/>
          <w:szCs w:val="24"/>
        </w:rPr>
        <w:t xml:space="preserve"> and </w:t>
      </w:r>
      <w:r w:rsidR="00483D9B" w:rsidRPr="00D15167">
        <w:rPr>
          <w:rFonts w:ascii="Times New Roman" w:eastAsia="Times New Roman" w:hAnsi="Times New Roman" w:cs="Times New Roman"/>
          <w:bCs/>
          <w:sz w:val="24"/>
          <w:szCs w:val="24"/>
        </w:rPr>
        <w:t>used as</w:t>
      </w:r>
      <w:r w:rsidR="00103A21" w:rsidRPr="00D15167">
        <w:rPr>
          <w:rFonts w:ascii="Times New Roman" w:eastAsia="Times New Roman" w:hAnsi="Times New Roman" w:cs="Times New Roman"/>
          <w:bCs/>
          <w:sz w:val="24"/>
          <w:szCs w:val="24"/>
        </w:rPr>
        <w:t xml:space="preserve"> </w:t>
      </w:r>
      <w:r w:rsidR="00483D9B" w:rsidRPr="00D15167">
        <w:rPr>
          <w:rFonts w:ascii="Times New Roman" w:eastAsia="Times New Roman" w:hAnsi="Times New Roman" w:cs="Times New Roman"/>
          <w:bCs/>
          <w:sz w:val="24"/>
          <w:szCs w:val="24"/>
        </w:rPr>
        <w:t>guidance in statutory interpretation</w:t>
      </w:r>
      <w:r w:rsidR="00103A21" w:rsidRPr="00D15167">
        <w:rPr>
          <w:rFonts w:ascii="Times New Roman" w:eastAsia="Times New Roman" w:hAnsi="Times New Roman" w:cs="Times New Roman"/>
          <w:bCs/>
          <w:sz w:val="24"/>
          <w:szCs w:val="24"/>
        </w:rPr>
        <w:t xml:space="preserve">. </w:t>
      </w:r>
      <w:proofErr w:type="gramStart"/>
      <w:r w:rsidR="00103A21" w:rsidRPr="00D15167">
        <w:rPr>
          <w:rFonts w:ascii="Times New Roman" w:eastAsia="Times New Roman" w:hAnsi="Times New Roman" w:cs="Times New Roman"/>
          <w:bCs/>
          <w:i/>
          <w:iCs/>
          <w:sz w:val="24"/>
          <w:szCs w:val="24"/>
        </w:rPr>
        <w:t>Skidmore v. Swift &amp; Co.,</w:t>
      </w:r>
      <w:r w:rsidR="00103A21" w:rsidRPr="00D15167">
        <w:rPr>
          <w:rFonts w:ascii="Times New Roman" w:eastAsia="Times New Roman" w:hAnsi="Times New Roman" w:cs="Times New Roman"/>
          <w:bCs/>
          <w:sz w:val="24"/>
          <w:szCs w:val="24"/>
        </w:rPr>
        <w:t xml:space="preserve"> 323 U.S. 134, 140 (1944).</w:t>
      </w:r>
      <w:proofErr w:type="gramEnd"/>
      <w:r w:rsidR="00103A21" w:rsidRPr="00D15167">
        <w:rPr>
          <w:rFonts w:ascii="Times New Roman" w:eastAsia="Times New Roman" w:hAnsi="Times New Roman" w:cs="Times New Roman"/>
          <w:bCs/>
          <w:sz w:val="24"/>
          <w:szCs w:val="24"/>
        </w:rPr>
        <w:t xml:space="preserve">  </w:t>
      </w:r>
    </w:p>
    <w:p w14:paraId="00BF7571" w14:textId="77777777" w:rsidR="00F60C18" w:rsidRPr="00D15167" w:rsidRDefault="00103A21" w:rsidP="00E73757">
      <w:pPr>
        <w:spacing w:after="0" w:line="480" w:lineRule="auto"/>
        <w:ind w:firstLine="720"/>
        <w:rPr>
          <w:rFonts w:ascii="Times New Roman" w:eastAsia="Times New Roman" w:hAnsi="Times New Roman" w:cs="Times New Roman"/>
          <w:bCs/>
          <w:sz w:val="24"/>
          <w:szCs w:val="24"/>
        </w:rPr>
      </w:pPr>
      <w:r w:rsidRPr="00D15167">
        <w:rPr>
          <w:rFonts w:ascii="Times New Roman" w:eastAsia="Times New Roman" w:hAnsi="Times New Roman" w:cs="Times New Roman"/>
          <w:bCs/>
          <w:sz w:val="24"/>
          <w:szCs w:val="24"/>
        </w:rPr>
        <w:t xml:space="preserve">The Office of the Copyright Register </w:t>
      </w:r>
      <w:r w:rsidR="00F60C18" w:rsidRPr="00D15167">
        <w:rPr>
          <w:rFonts w:ascii="Times New Roman" w:eastAsia="Times New Roman" w:hAnsi="Times New Roman" w:cs="Times New Roman"/>
          <w:bCs/>
          <w:sz w:val="24"/>
          <w:szCs w:val="24"/>
        </w:rPr>
        <w:t>held</w:t>
      </w:r>
      <w:r w:rsidRPr="00D15167">
        <w:rPr>
          <w:rFonts w:ascii="Times New Roman" w:eastAsia="Times New Roman" w:hAnsi="Times New Roman" w:cs="Times New Roman"/>
          <w:bCs/>
          <w:sz w:val="24"/>
          <w:szCs w:val="24"/>
        </w:rPr>
        <w:t xml:space="preserve"> hearing</w:t>
      </w:r>
      <w:r w:rsidR="00F60C18" w:rsidRPr="00D15167">
        <w:rPr>
          <w:rFonts w:ascii="Times New Roman" w:eastAsia="Times New Roman" w:hAnsi="Times New Roman" w:cs="Times New Roman"/>
          <w:bCs/>
          <w:sz w:val="24"/>
          <w:szCs w:val="24"/>
        </w:rPr>
        <w:t>s and drafted the copyright law revision</w:t>
      </w:r>
      <w:r w:rsidRPr="00D15167">
        <w:rPr>
          <w:rFonts w:ascii="Times New Roman" w:eastAsia="Times New Roman" w:hAnsi="Times New Roman" w:cs="Times New Roman"/>
          <w:bCs/>
          <w:sz w:val="24"/>
          <w:szCs w:val="24"/>
        </w:rPr>
        <w:t xml:space="preserve"> language </w:t>
      </w:r>
      <w:r w:rsidR="00483D9B" w:rsidRPr="00D15167">
        <w:rPr>
          <w:rFonts w:ascii="Times New Roman" w:eastAsia="Times New Roman" w:hAnsi="Times New Roman" w:cs="Times New Roman"/>
          <w:bCs/>
          <w:sz w:val="24"/>
          <w:szCs w:val="24"/>
        </w:rPr>
        <w:t xml:space="preserve">for multiple decades </w:t>
      </w:r>
      <w:r w:rsidRPr="00D15167">
        <w:rPr>
          <w:rFonts w:ascii="Times New Roman" w:eastAsia="Times New Roman" w:hAnsi="Times New Roman" w:cs="Times New Roman"/>
          <w:bCs/>
          <w:sz w:val="24"/>
          <w:szCs w:val="24"/>
        </w:rPr>
        <w:t xml:space="preserve">with minimal oversight from Congress. Supplementary Register’s </w:t>
      </w:r>
      <w:proofErr w:type="gramStart"/>
      <w:r w:rsidRPr="00D15167">
        <w:rPr>
          <w:rFonts w:ascii="Times New Roman" w:eastAsia="Times New Roman" w:hAnsi="Times New Roman" w:cs="Times New Roman"/>
          <w:bCs/>
          <w:sz w:val="24"/>
          <w:szCs w:val="24"/>
        </w:rPr>
        <w:t>Report  at</w:t>
      </w:r>
      <w:proofErr w:type="gramEnd"/>
      <w:r w:rsidRPr="00D15167">
        <w:rPr>
          <w:rFonts w:ascii="Times New Roman" w:eastAsia="Times New Roman" w:hAnsi="Times New Roman" w:cs="Times New Roman"/>
          <w:bCs/>
          <w:sz w:val="24"/>
          <w:szCs w:val="24"/>
        </w:rPr>
        <w:t xml:space="preserve"> XV—XVI. </w:t>
      </w:r>
      <w:r w:rsidR="00F60C18" w:rsidRPr="00D15167">
        <w:rPr>
          <w:rFonts w:ascii="Times New Roman" w:eastAsia="Times New Roman" w:hAnsi="Times New Roman" w:cs="Times New Roman"/>
          <w:bCs/>
          <w:sz w:val="24"/>
          <w:szCs w:val="24"/>
        </w:rPr>
        <w:t xml:space="preserve">While this is not </w:t>
      </w:r>
      <w:r w:rsidR="00483D9B" w:rsidRPr="00D15167">
        <w:rPr>
          <w:rFonts w:ascii="Times New Roman" w:eastAsia="Times New Roman" w:hAnsi="Times New Roman" w:cs="Times New Roman"/>
          <w:bCs/>
          <w:sz w:val="24"/>
          <w:szCs w:val="24"/>
        </w:rPr>
        <w:t xml:space="preserve">the same as </w:t>
      </w:r>
      <w:r w:rsidR="00872DEF">
        <w:rPr>
          <w:rFonts w:ascii="Times New Roman" w:eastAsia="Times New Roman" w:hAnsi="Times New Roman" w:cs="Times New Roman"/>
          <w:bCs/>
          <w:sz w:val="24"/>
          <w:szCs w:val="24"/>
        </w:rPr>
        <w:t>having statutory</w:t>
      </w:r>
      <w:r w:rsidR="00483D9B" w:rsidRPr="00D15167">
        <w:rPr>
          <w:rFonts w:ascii="Times New Roman" w:eastAsia="Times New Roman" w:hAnsi="Times New Roman" w:cs="Times New Roman"/>
          <w:bCs/>
          <w:sz w:val="24"/>
          <w:szCs w:val="24"/>
        </w:rPr>
        <w:t xml:space="preserve"> interpretative</w:t>
      </w:r>
      <w:r w:rsidR="00F60C18" w:rsidRPr="00D15167">
        <w:rPr>
          <w:rFonts w:ascii="Times New Roman" w:eastAsia="Times New Roman" w:hAnsi="Times New Roman" w:cs="Times New Roman"/>
          <w:bCs/>
          <w:sz w:val="24"/>
          <w:szCs w:val="24"/>
        </w:rPr>
        <w:t xml:space="preserve"> </w:t>
      </w:r>
      <w:r w:rsidR="00872DEF">
        <w:rPr>
          <w:rFonts w:ascii="Times New Roman" w:eastAsia="Times New Roman" w:hAnsi="Times New Roman" w:cs="Times New Roman"/>
          <w:bCs/>
          <w:sz w:val="24"/>
          <w:szCs w:val="24"/>
        </w:rPr>
        <w:t>authority</w:t>
      </w:r>
      <w:r w:rsidR="00F60C18" w:rsidRPr="00D15167">
        <w:rPr>
          <w:rFonts w:ascii="Times New Roman" w:eastAsia="Times New Roman" w:hAnsi="Times New Roman" w:cs="Times New Roman"/>
          <w:bCs/>
          <w:sz w:val="24"/>
          <w:szCs w:val="24"/>
        </w:rPr>
        <w:t xml:space="preserve">, the central role the Office of the Copyright Register played in drafting the statute makes the Office’s interpretation authoritative and deserving of the more deferential </w:t>
      </w:r>
      <w:r w:rsidR="00F60C18" w:rsidRPr="00D15167">
        <w:rPr>
          <w:rFonts w:ascii="Times New Roman" w:eastAsia="Times New Roman" w:hAnsi="Times New Roman" w:cs="Times New Roman"/>
          <w:bCs/>
          <w:i/>
          <w:sz w:val="24"/>
          <w:szCs w:val="24"/>
        </w:rPr>
        <w:t>Chevron</w:t>
      </w:r>
      <w:r w:rsidR="00F60C18" w:rsidRPr="00D15167">
        <w:rPr>
          <w:rFonts w:ascii="Times New Roman" w:eastAsia="Times New Roman" w:hAnsi="Times New Roman" w:cs="Times New Roman"/>
          <w:bCs/>
          <w:sz w:val="24"/>
          <w:szCs w:val="24"/>
        </w:rPr>
        <w:t xml:space="preserve"> standard. </w:t>
      </w:r>
    </w:p>
    <w:p w14:paraId="4C091630" w14:textId="77777777" w:rsidR="00B33D26" w:rsidRPr="00D15167" w:rsidRDefault="00F60C18" w:rsidP="00E73757">
      <w:pPr>
        <w:spacing w:after="0" w:line="480" w:lineRule="auto"/>
        <w:ind w:firstLine="720"/>
        <w:rPr>
          <w:rFonts w:ascii="Times New Roman" w:eastAsia="Times New Roman" w:hAnsi="Times New Roman" w:cs="Times New Roman"/>
          <w:bCs/>
          <w:noProof/>
          <w:sz w:val="24"/>
          <w:szCs w:val="24"/>
        </w:rPr>
      </w:pPr>
      <w:r w:rsidRPr="00D15167">
        <w:rPr>
          <w:rFonts w:ascii="Times New Roman" w:eastAsia="Times New Roman" w:hAnsi="Times New Roman" w:cs="Times New Roman"/>
          <w:bCs/>
          <w:sz w:val="24"/>
          <w:szCs w:val="24"/>
        </w:rPr>
        <w:t xml:space="preserve">When presenting her interpretation of the 1965 draft language Copyright Register Barbara Ringer stated “it would not be considered a ‘work for hire’ if the contract were signed </w:t>
      </w:r>
      <w:r w:rsidRPr="00D15167">
        <w:rPr>
          <w:rFonts w:ascii="Times New Roman" w:eastAsia="Times New Roman" w:hAnsi="Times New Roman" w:cs="Times New Roman"/>
          <w:bCs/>
          <w:sz w:val="24"/>
          <w:szCs w:val="24"/>
        </w:rPr>
        <w:lastRenderedPageBreak/>
        <w:t xml:space="preserve">later on-after the work was written, for example.” Rep. Copyright Law Revision Part 5, 145.  The language </w:t>
      </w:r>
      <w:r w:rsidR="00872DEF">
        <w:rPr>
          <w:rFonts w:ascii="Times New Roman" w:eastAsia="Times New Roman" w:hAnsi="Times New Roman" w:cs="Times New Roman"/>
          <w:bCs/>
          <w:sz w:val="24"/>
          <w:szCs w:val="24"/>
        </w:rPr>
        <w:t xml:space="preserve">Ms. </w:t>
      </w:r>
      <w:r w:rsidRPr="00D15167">
        <w:rPr>
          <w:rFonts w:ascii="Times New Roman" w:eastAsia="Times New Roman" w:hAnsi="Times New Roman" w:cs="Times New Roman"/>
          <w:bCs/>
          <w:sz w:val="24"/>
          <w:szCs w:val="24"/>
        </w:rPr>
        <w:t xml:space="preserve">Ringer was referring to </w:t>
      </w:r>
      <w:proofErr w:type="gramStart"/>
      <w:r w:rsidRPr="00D15167">
        <w:rPr>
          <w:rFonts w:ascii="Times New Roman" w:eastAsia="Times New Roman" w:hAnsi="Times New Roman" w:cs="Times New Roman"/>
          <w:bCs/>
          <w:sz w:val="24"/>
          <w:szCs w:val="24"/>
        </w:rPr>
        <w:t>said</w:t>
      </w:r>
      <w:proofErr w:type="gramEnd"/>
      <w:r w:rsidRPr="00D15167">
        <w:rPr>
          <w:rFonts w:ascii="Times New Roman" w:eastAsia="Times New Roman" w:hAnsi="Times New Roman" w:cs="Times New Roman"/>
          <w:bCs/>
          <w:sz w:val="24"/>
          <w:szCs w:val="24"/>
        </w:rPr>
        <w:t xml:space="preserve"> a </w:t>
      </w:r>
      <w:r w:rsidR="00B33D26" w:rsidRPr="00D15167">
        <w:rPr>
          <w:rFonts w:ascii="Times New Roman" w:eastAsia="Times New Roman" w:hAnsi="Times New Roman" w:cs="Times New Roman"/>
          <w:bCs/>
          <w:sz w:val="24"/>
          <w:szCs w:val="24"/>
        </w:rPr>
        <w:t xml:space="preserve">work made for hire includes a special ordered or commissioned works “if the parties expressly agree in writing that it shall be considered a work made for hire.” </w:t>
      </w:r>
      <w:r w:rsidR="00B33D26" w:rsidRPr="00D15167">
        <w:rPr>
          <w:rFonts w:ascii="Times New Roman" w:eastAsia="Times New Roman" w:hAnsi="Times New Roman" w:cs="Times New Roman"/>
          <w:bCs/>
          <w:i/>
          <w:noProof/>
          <w:sz w:val="24"/>
          <w:szCs w:val="24"/>
        </w:rPr>
        <w:t>Id</w:t>
      </w:r>
      <w:r w:rsidR="00B33D26" w:rsidRPr="00D15167">
        <w:rPr>
          <w:rFonts w:ascii="Times New Roman" w:eastAsia="Times New Roman" w:hAnsi="Times New Roman" w:cs="Times New Roman"/>
          <w:bCs/>
          <w:noProof/>
          <w:sz w:val="24"/>
          <w:szCs w:val="24"/>
        </w:rPr>
        <w:t xml:space="preserve">. at 31. The final language of </w:t>
      </w:r>
      <w:r w:rsidR="005478B4" w:rsidRPr="00D15167">
        <w:rPr>
          <w:rFonts w:ascii="Times New Roman" w:eastAsia="Times New Roman" w:hAnsi="Times New Roman" w:cs="Times New Roman"/>
          <w:bCs/>
          <w:noProof/>
          <w:sz w:val="24"/>
          <w:szCs w:val="24"/>
        </w:rPr>
        <w:t xml:space="preserve"> § 101(2)  reads: </w:t>
      </w:r>
      <w:r w:rsidR="00B33D26" w:rsidRPr="00D15167">
        <w:rPr>
          <w:rFonts w:ascii="Times New Roman" w:eastAsia="Times New Roman" w:hAnsi="Times New Roman" w:cs="Times New Roman"/>
          <w:bCs/>
          <w:noProof/>
          <w:sz w:val="24"/>
          <w:szCs w:val="24"/>
        </w:rPr>
        <w:t>“</w:t>
      </w:r>
      <w:r w:rsidR="00B33D26" w:rsidRPr="00D15167">
        <w:rPr>
          <w:rFonts w:ascii="Times New Roman" w:eastAsia="Times New Roman" w:hAnsi="Times New Roman" w:cs="Times New Roman"/>
          <w:bCs/>
          <w:noProof/>
          <w:sz w:val="24"/>
          <w:szCs w:val="24"/>
          <w:lang w:val="en"/>
        </w:rPr>
        <w:t xml:space="preserve">if the parties expressly agree in a written instrument signed by them that the work shall be considered a work made for hire.” </w:t>
      </w:r>
      <w:r w:rsidR="00B33D26" w:rsidRPr="00D15167">
        <w:rPr>
          <w:rFonts w:ascii="Times New Roman" w:eastAsia="Times New Roman" w:hAnsi="Times New Roman" w:cs="Times New Roman"/>
          <w:bCs/>
          <w:noProof/>
          <w:sz w:val="24"/>
          <w:szCs w:val="24"/>
        </w:rPr>
        <w:t>17 U.S.C. § 101(2)</w:t>
      </w:r>
      <w:r w:rsidR="00EC2EFA" w:rsidRPr="00D15167">
        <w:rPr>
          <w:rFonts w:ascii="Times New Roman" w:eastAsia="Times New Roman" w:hAnsi="Times New Roman" w:cs="Times New Roman"/>
          <w:bCs/>
          <w:noProof/>
          <w:sz w:val="24"/>
          <w:szCs w:val="24"/>
        </w:rPr>
        <w:t xml:space="preserve">.  </w:t>
      </w:r>
      <w:r w:rsidRPr="00D15167">
        <w:rPr>
          <w:rFonts w:ascii="Times New Roman" w:eastAsia="Times New Roman" w:hAnsi="Times New Roman" w:cs="Times New Roman"/>
          <w:bCs/>
          <w:noProof/>
          <w:sz w:val="24"/>
          <w:szCs w:val="24"/>
        </w:rPr>
        <w:t>The adopted language is</w:t>
      </w:r>
      <w:r w:rsidR="004029FB" w:rsidRPr="00D15167">
        <w:rPr>
          <w:rFonts w:ascii="Times New Roman" w:eastAsia="Times New Roman" w:hAnsi="Times New Roman" w:cs="Times New Roman"/>
          <w:bCs/>
          <w:noProof/>
          <w:sz w:val="24"/>
          <w:szCs w:val="24"/>
        </w:rPr>
        <w:t xml:space="preserve"> near</w:t>
      </w:r>
      <w:r w:rsidRPr="00D15167">
        <w:rPr>
          <w:rFonts w:ascii="Times New Roman" w:eastAsia="Times New Roman" w:hAnsi="Times New Roman" w:cs="Times New Roman"/>
          <w:bCs/>
          <w:noProof/>
          <w:sz w:val="24"/>
          <w:szCs w:val="24"/>
        </w:rPr>
        <w:t>ly</w:t>
      </w:r>
      <w:r w:rsidR="004029FB" w:rsidRPr="00D15167">
        <w:rPr>
          <w:rFonts w:ascii="Times New Roman" w:eastAsia="Times New Roman" w:hAnsi="Times New Roman" w:cs="Times New Roman"/>
          <w:bCs/>
          <w:noProof/>
          <w:sz w:val="24"/>
          <w:szCs w:val="24"/>
        </w:rPr>
        <w:t xml:space="preserve"> identical </w:t>
      </w:r>
      <w:r w:rsidRPr="00D15167">
        <w:rPr>
          <w:rFonts w:ascii="Times New Roman" w:eastAsia="Times New Roman" w:hAnsi="Times New Roman" w:cs="Times New Roman"/>
          <w:bCs/>
          <w:noProof/>
          <w:sz w:val="24"/>
          <w:szCs w:val="24"/>
        </w:rPr>
        <w:t xml:space="preserve">to that drafted, proposed, and interpreted by the Office of the Copyright Register. </w:t>
      </w:r>
      <w:r w:rsidR="004029FB" w:rsidRPr="00D15167">
        <w:rPr>
          <w:rFonts w:ascii="Times New Roman" w:eastAsia="Times New Roman" w:hAnsi="Times New Roman" w:cs="Times New Roman"/>
          <w:bCs/>
          <w:noProof/>
          <w:sz w:val="24"/>
          <w:szCs w:val="24"/>
        </w:rPr>
        <w:t xml:space="preserve"> </w:t>
      </w:r>
      <w:r w:rsidRPr="00D15167">
        <w:rPr>
          <w:rFonts w:ascii="Times New Roman" w:eastAsia="Times New Roman" w:hAnsi="Times New Roman" w:cs="Times New Roman"/>
          <w:bCs/>
          <w:noProof/>
          <w:sz w:val="24"/>
          <w:szCs w:val="24"/>
        </w:rPr>
        <w:t>There is</w:t>
      </w:r>
      <w:r w:rsidR="004029FB" w:rsidRPr="00D15167">
        <w:rPr>
          <w:rFonts w:ascii="Times New Roman" w:eastAsia="Times New Roman" w:hAnsi="Times New Roman" w:cs="Times New Roman"/>
          <w:bCs/>
          <w:noProof/>
          <w:sz w:val="24"/>
          <w:szCs w:val="24"/>
        </w:rPr>
        <w:t xml:space="preserve"> </w:t>
      </w:r>
      <w:r w:rsidRPr="00D15167">
        <w:rPr>
          <w:rFonts w:ascii="Times New Roman" w:eastAsia="Times New Roman" w:hAnsi="Times New Roman" w:cs="Times New Roman"/>
          <w:bCs/>
          <w:noProof/>
          <w:sz w:val="24"/>
          <w:szCs w:val="24"/>
        </w:rPr>
        <w:t xml:space="preserve">no </w:t>
      </w:r>
      <w:r w:rsidR="004029FB" w:rsidRPr="00D15167">
        <w:rPr>
          <w:rFonts w:ascii="Times New Roman" w:eastAsia="Times New Roman" w:hAnsi="Times New Roman" w:cs="Times New Roman"/>
          <w:bCs/>
          <w:noProof/>
          <w:sz w:val="24"/>
          <w:szCs w:val="24"/>
        </w:rPr>
        <w:t xml:space="preserve">legislative history contradicting </w:t>
      </w:r>
      <w:r w:rsidR="00872DEF">
        <w:rPr>
          <w:rFonts w:ascii="Times New Roman" w:eastAsia="Times New Roman" w:hAnsi="Times New Roman" w:cs="Times New Roman"/>
          <w:bCs/>
          <w:noProof/>
          <w:sz w:val="24"/>
          <w:szCs w:val="24"/>
        </w:rPr>
        <w:t xml:space="preserve">Ms. </w:t>
      </w:r>
      <w:r w:rsidR="004029FB" w:rsidRPr="00D15167">
        <w:rPr>
          <w:rFonts w:ascii="Times New Roman" w:eastAsia="Times New Roman" w:hAnsi="Times New Roman" w:cs="Times New Roman"/>
          <w:bCs/>
          <w:noProof/>
          <w:sz w:val="24"/>
          <w:szCs w:val="24"/>
        </w:rPr>
        <w:t xml:space="preserve">Ringer’s understanding </w:t>
      </w:r>
      <w:r w:rsidRPr="00D15167">
        <w:rPr>
          <w:rFonts w:ascii="Times New Roman" w:eastAsia="Times New Roman" w:hAnsi="Times New Roman" w:cs="Times New Roman"/>
          <w:bCs/>
          <w:noProof/>
          <w:sz w:val="24"/>
          <w:szCs w:val="24"/>
        </w:rPr>
        <w:t>of the language. Indeed, t</w:t>
      </w:r>
      <w:r w:rsidR="004D4F4A" w:rsidRPr="00D15167">
        <w:rPr>
          <w:rFonts w:ascii="Times New Roman" w:eastAsia="Times New Roman" w:hAnsi="Times New Roman" w:cs="Times New Roman"/>
          <w:bCs/>
          <w:noProof/>
          <w:sz w:val="24"/>
          <w:szCs w:val="24"/>
        </w:rPr>
        <w:t>he only direct reference to the</w:t>
      </w:r>
      <w:r w:rsidRPr="00D15167">
        <w:rPr>
          <w:rFonts w:ascii="Times New Roman" w:eastAsia="Times New Roman" w:hAnsi="Times New Roman" w:cs="Times New Roman"/>
          <w:bCs/>
          <w:noProof/>
          <w:sz w:val="24"/>
          <w:szCs w:val="24"/>
        </w:rPr>
        <w:t xml:space="preserve"> </w:t>
      </w:r>
      <w:r w:rsidR="00483D9B" w:rsidRPr="00D15167">
        <w:rPr>
          <w:rFonts w:ascii="Times New Roman" w:eastAsia="Times New Roman" w:hAnsi="Times New Roman" w:cs="Times New Roman"/>
          <w:bCs/>
          <w:noProof/>
          <w:sz w:val="24"/>
          <w:szCs w:val="24"/>
        </w:rPr>
        <w:t xml:space="preserve">post-creation </w:t>
      </w:r>
      <w:r w:rsidR="004D4F4A" w:rsidRPr="00D15167">
        <w:rPr>
          <w:rFonts w:ascii="Times New Roman" w:eastAsia="Times New Roman" w:hAnsi="Times New Roman" w:cs="Times New Roman"/>
          <w:bCs/>
          <w:noProof/>
          <w:sz w:val="24"/>
          <w:szCs w:val="24"/>
        </w:rPr>
        <w:t xml:space="preserve">writing </w:t>
      </w:r>
      <w:r w:rsidR="00483D9B" w:rsidRPr="00D15167">
        <w:rPr>
          <w:rFonts w:ascii="Times New Roman" w:eastAsia="Times New Roman" w:hAnsi="Times New Roman" w:cs="Times New Roman"/>
          <w:bCs/>
          <w:noProof/>
          <w:sz w:val="24"/>
          <w:szCs w:val="24"/>
        </w:rPr>
        <w:t xml:space="preserve">requirement </w:t>
      </w:r>
      <w:r w:rsidRPr="00D15167">
        <w:rPr>
          <w:rFonts w:ascii="Times New Roman" w:eastAsia="Times New Roman" w:hAnsi="Times New Roman" w:cs="Times New Roman"/>
          <w:bCs/>
          <w:noProof/>
          <w:sz w:val="24"/>
          <w:szCs w:val="24"/>
        </w:rPr>
        <w:t xml:space="preserve">was a brief suggestion </w:t>
      </w:r>
      <w:r w:rsidR="00D15167" w:rsidRPr="00D15167">
        <w:rPr>
          <w:rFonts w:ascii="Times New Roman" w:eastAsia="Times New Roman" w:hAnsi="Times New Roman" w:cs="Times New Roman"/>
          <w:bCs/>
          <w:noProof/>
          <w:sz w:val="24"/>
          <w:szCs w:val="24"/>
        </w:rPr>
        <w:t>made at a 1965  meeting on the revision. Rep. Copyright Law Revision Part 5, 151. That suggestion was to</w:t>
      </w:r>
      <w:r w:rsidR="004D4F4A" w:rsidRPr="00D15167">
        <w:rPr>
          <w:rFonts w:ascii="Times New Roman" w:eastAsia="Times New Roman" w:hAnsi="Times New Roman" w:cs="Times New Roman"/>
          <w:bCs/>
          <w:noProof/>
          <w:sz w:val="24"/>
          <w:szCs w:val="24"/>
        </w:rPr>
        <w:t xml:space="preserve"> incorporat</w:t>
      </w:r>
      <w:r w:rsidR="00D15167" w:rsidRPr="00D15167">
        <w:rPr>
          <w:rFonts w:ascii="Times New Roman" w:eastAsia="Times New Roman" w:hAnsi="Times New Roman" w:cs="Times New Roman"/>
          <w:bCs/>
          <w:noProof/>
          <w:sz w:val="24"/>
          <w:szCs w:val="24"/>
        </w:rPr>
        <w:t>e</w:t>
      </w:r>
      <w:r w:rsidR="004D4F4A" w:rsidRPr="00D15167">
        <w:rPr>
          <w:rFonts w:ascii="Times New Roman" w:eastAsia="Times New Roman" w:hAnsi="Times New Roman" w:cs="Times New Roman"/>
          <w:bCs/>
          <w:noProof/>
          <w:sz w:val="24"/>
          <w:szCs w:val="24"/>
        </w:rPr>
        <w:t xml:space="preserve"> the time requirement</w:t>
      </w:r>
      <w:r w:rsidRPr="00D15167">
        <w:rPr>
          <w:rFonts w:ascii="Times New Roman" w:eastAsia="Times New Roman" w:hAnsi="Times New Roman" w:cs="Times New Roman"/>
          <w:bCs/>
          <w:noProof/>
          <w:sz w:val="24"/>
          <w:szCs w:val="24"/>
        </w:rPr>
        <w:t xml:space="preserve"> </w:t>
      </w:r>
      <w:r w:rsidR="00D15167" w:rsidRPr="00D15167">
        <w:rPr>
          <w:rFonts w:ascii="Times New Roman" w:eastAsia="Times New Roman" w:hAnsi="Times New Roman" w:cs="Times New Roman"/>
          <w:bCs/>
          <w:noProof/>
          <w:sz w:val="24"/>
          <w:szCs w:val="24"/>
        </w:rPr>
        <w:t>as part of a larger proposal to</w:t>
      </w:r>
      <w:r w:rsidR="004D4F4A" w:rsidRPr="00D15167">
        <w:rPr>
          <w:rFonts w:ascii="Times New Roman" w:eastAsia="Times New Roman" w:hAnsi="Times New Roman" w:cs="Times New Roman"/>
          <w:bCs/>
          <w:noProof/>
          <w:sz w:val="24"/>
          <w:szCs w:val="24"/>
        </w:rPr>
        <w:t xml:space="preserve"> </w:t>
      </w:r>
      <w:r w:rsidR="00D15167" w:rsidRPr="00D15167">
        <w:rPr>
          <w:rFonts w:ascii="Times New Roman" w:eastAsia="Times New Roman" w:hAnsi="Times New Roman" w:cs="Times New Roman"/>
          <w:bCs/>
          <w:noProof/>
          <w:sz w:val="24"/>
          <w:szCs w:val="24"/>
        </w:rPr>
        <w:t>expand</w:t>
      </w:r>
      <w:r w:rsidR="004D4F4A" w:rsidRPr="00D15167">
        <w:rPr>
          <w:rFonts w:ascii="Times New Roman" w:eastAsia="Times New Roman" w:hAnsi="Times New Roman" w:cs="Times New Roman"/>
          <w:bCs/>
          <w:noProof/>
          <w:sz w:val="24"/>
          <w:szCs w:val="24"/>
        </w:rPr>
        <w:t xml:space="preserve"> the type of items eligible to be designated as works for hire.</w:t>
      </w:r>
      <w:r w:rsidR="004D4F4A" w:rsidRPr="00D15167">
        <w:rPr>
          <w:rFonts w:ascii="Times New Roman" w:eastAsia="Times New Roman" w:hAnsi="Times New Roman" w:cs="Times New Roman"/>
          <w:bCs/>
          <w:sz w:val="24"/>
          <w:szCs w:val="24"/>
        </w:rPr>
        <w:t xml:space="preserve"> </w:t>
      </w:r>
      <w:r w:rsidR="00D15167" w:rsidRPr="00D15167">
        <w:rPr>
          <w:rFonts w:ascii="Times New Roman" w:eastAsia="Times New Roman" w:hAnsi="Times New Roman" w:cs="Times New Roman"/>
          <w:bCs/>
          <w:i/>
          <w:noProof/>
          <w:sz w:val="24"/>
          <w:szCs w:val="24"/>
        </w:rPr>
        <w:t>Id</w:t>
      </w:r>
      <w:r w:rsidR="004D4F4A" w:rsidRPr="00D15167">
        <w:rPr>
          <w:rFonts w:ascii="Times New Roman" w:eastAsia="Times New Roman" w:hAnsi="Times New Roman" w:cs="Times New Roman"/>
          <w:bCs/>
          <w:noProof/>
          <w:sz w:val="24"/>
          <w:szCs w:val="24"/>
        </w:rPr>
        <w:t>. The language was not tweaked as a result of this suggestio</w:t>
      </w:r>
      <w:r w:rsidR="00D15167" w:rsidRPr="00D15167">
        <w:rPr>
          <w:rFonts w:ascii="Times New Roman" w:eastAsia="Times New Roman" w:hAnsi="Times New Roman" w:cs="Times New Roman"/>
          <w:bCs/>
          <w:noProof/>
          <w:sz w:val="24"/>
          <w:szCs w:val="24"/>
        </w:rPr>
        <w:t xml:space="preserve">n, likely because the committee did not want to upset the delicate balance that had been established on the work for hire category, and </w:t>
      </w:r>
      <w:r w:rsidR="004D4F4A" w:rsidRPr="00D15167">
        <w:rPr>
          <w:rFonts w:ascii="Times New Roman" w:eastAsia="Times New Roman" w:hAnsi="Times New Roman" w:cs="Times New Roman"/>
          <w:bCs/>
          <w:noProof/>
          <w:sz w:val="24"/>
          <w:szCs w:val="24"/>
        </w:rPr>
        <w:t>saw the language of the statute plain and the interpretation of the Register authoritative</w:t>
      </w:r>
      <w:r w:rsidR="00D15167" w:rsidRPr="00D15167">
        <w:rPr>
          <w:rFonts w:ascii="Times New Roman" w:eastAsia="Times New Roman" w:hAnsi="Times New Roman" w:cs="Times New Roman"/>
          <w:bCs/>
          <w:noProof/>
          <w:sz w:val="24"/>
          <w:szCs w:val="24"/>
        </w:rPr>
        <w:t xml:space="preserve"> regarding the timing of the writing requirement</w:t>
      </w:r>
      <w:r w:rsidR="004D4F4A" w:rsidRPr="00D15167">
        <w:rPr>
          <w:rFonts w:ascii="Times New Roman" w:eastAsia="Times New Roman" w:hAnsi="Times New Roman" w:cs="Times New Roman"/>
          <w:bCs/>
          <w:noProof/>
          <w:sz w:val="24"/>
          <w:szCs w:val="24"/>
        </w:rPr>
        <w:t xml:space="preserve">. </w:t>
      </w:r>
      <w:r w:rsidR="00D15167" w:rsidRPr="00D15167">
        <w:rPr>
          <w:rFonts w:ascii="Times New Roman" w:eastAsia="Times New Roman" w:hAnsi="Times New Roman" w:cs="Times New Roman"/>
          <w:bCs/>
          <w:noProof/>
          <w:sz w:val="24"/>
          <w:szCs w:val="24"/>
        </w:rPr>
        <w:t xml:space="preserve">The </w:t>
      </w:r>
      <w:r w:rsidR="004D4F4A" w:rsidRPr="00D15167">
        <w:rPr>
          <w:rFonts w:ascii="Times New Roman" w:eastAsia="Times New Roman" w:hAnsi="Times New Roman" w:cs="Times New Roman"/>
          <w:bCs/>
          <w:noProof/>
          <w:sz w:val="24"/>
          <w:szCs w:val="24"/>
        </w:rPr>
        <w:t xml:space="preserve">Registrar’s interpretation </w:t>
      </w:r>
      <w:r w:rsidR="00D15167" w:rsidRPr="00D15167">
        <w:rPr>
          <w:rFonts w:ascii="Times New Roman" w:eastAsia="Times New Roman" w:hAnsi="Times New Roman" w:cs="Times New Roman"/>
          <w:bCs/>
          <w:noProof/>
          <w:sz w:val="24"/>
          <w:szCs w:val="24"/>
        </w:rPr>
        <w:t xml:space="preserve">was the result decades of work on the draft language and was never contradicted by Congress, as a result it </w:t>
      </w:r>
      <w:r w:rsidR="004029FB" w:rsidRPr="00D15167">
        <w:rPr>
          <w:rFonts w:ascii="Times New Roman" w:eastAsia="Times New Roman" w:hAnsi="Times New Roman" w:cs="Times New Roman"/>
          <w:bCs/>
          <w:noProof/>
          <w:sz w:val="24"/>
          <w:szCs w:val="24"/>
        </w:rPr>
        <w:t xml:space="preserve">requires </w:t>
      </w:r>
      <w:r w:rsidR="00103A21" w:rsidRPr="00D15167">
        <w:rPr>
          <w:rFonts w:ascii="Times New Roman" w:eastAsia="Times New Roman" w:hAnsi="Times New Roman" w:cs="Times New Roman"/>
          <w:bCs/>
          <w:noProof/>
          <w:sz w:val="24"/>
          <w:szCs w:val="24"/>
        </w:rPr>
        <w:t xml:space="preserve">deference under either the </w:t>
      </w:r>
      <w:r w:rsidR="00103A21" w:rsidRPr="00D15167">
        <w:rPr>
          <w:rFonts w:ascii="Times New Roman" w:eastAsia="Times New Roman" w:hAnsi="Times New Roman" w:cs="Times New Roman"/>
          <w:bCs/>
          <w:i/>
          <w:noProof/>
          <w:sz w:val="24"/>
          <w:szCs w:val="24"/>
        </w:rPr>
        <w:t>Chevron</w:t>
      </w:r>
      <w:r w:rsidR="00103A21" w:rsidRPr="00D15167">
        <w:rPr>
          <w:rFonts w:ascii="Times New Roman" w:eastAsia="Times New Roman" w:hAnsi="Times New Roman" w:cs="Times New Roman"/>
          <w:bCs/>
          <w:noProof/>
          <w:sz w:val="24"/>
          <w:szCs w:val="24"/>
        </w:rPr>
        <w:t xml:space="preserve"> or the </w:t>
      </w:r>
      <w:r w:rsidR="00103A21" w:rsidRPr="00D15167">
        <w:rPr>
          <w:rFonts w:ascii="Times New Roman" w:eastAsia="Times New Roman" w:hAnsi="Times New Roman" w:cs="Times New Roman"/>
          <w:bCs/>
          <w:i/>
          <w:noProof/>
          <w:sz w:val="24"/>
          <w:szCs w:val="24"/>
        </w:rPr>
        <w:t>Skidmore</w:t>
      </w:r>
      <w:r w:rsidR="00103A21" w:rsidRPr="00D15167">
        <w:rPr>
          <w:rFonts w:ascii="Times New Roman" w:eastAsia="Times New Roman" w:hAnsi="Times New Roman" w:cs="Times New Roman"/>
          <w:bCs/>
          <w:noProof/>
          <w:sz w:val="24"/>
          <w:szCs w:val="24"/>
        </w:rPr>
        <w:t xml:space="preserve"> standard. </w:t>
      </w:r>
      <w:r w:rsidR="004D4F4A" w:rsidRPr="00D15167">
        <w:rPr>
          <w:rFonts w:ascii="Times New Roman" w:eastAsia="Times New Roman" w:hAnsi="Times New Roman" w:cs="Times New Roman"/>
          <w:bCs/>
          <w:noProof/>
          <w:sz w:val="24"/>
          <w:szCs w:val="24"/>
        </w:rPr>
        <w:t xml:space="preserve">Therefore, the Court should find that § 101(2)  requires a signed writing prior to the creation of a work and grant the Defendants’ motion for judgment on the pleadings. </w:t>
      </w:r>
    </w:p>
    <w:p w14:paraId="13A51ABD" w14:textId="77777777" w:rsidR="00145817" w:rsidRPr="00D15167" w:rsidRDefault="00976B19" w:rsidP="00E73757">
      <w:pPr>
        <w:pStyle w:val="ListParagraph"/>
        <w:numPr>
          <w:ilvl w:val="1"/>
          <w:numId w:val="1"/>
        </w:numPr>
        <w:spacing w:after="0" w:line="240" w:lineRule="auto"/>
        <w:rPr>
          <w:rFonts w:ascii="Times New Roman" w:eastAsia="Times New Roman" w:hAnsi="Times New Roman" w:cs="Times New Roman"/>
          <w:b/>
          <w:bCs/>
          <w:sz w:val="24"/>
          <w:szCs w:val="24"/>
        </w:rPr>
      </w:pPr>
      <w:r w:rsidRPr="00D15167">
        <w:rPr>
          <w:rFonts w:ascii="Times New Roman" w:eastAsia="Times New Roman" w:hAnsi="Times New Roman" w:cs="Times New Roman"/>
          <w:b/>
          <w:bCs/>
          <w:sz w:val="24"/>
          <w:szCs w:val="24"/>
        </w:rPr>
        <w:t xml:space="preserve">Legislative History Reflects Congressional Intent to </w:t>
      </w:r>
      <w:r w:rsidR="00A07697" w:rsidRPr="00D15167">
        <w:rPr>
          <w:rFonts w:ascii="Times New Roman" w:eastAsia="Times New Roman" w:hAnsi="Times New Roman" w:cs="Times New Roman"/>
          <w:b/>
          <w:bCs/>
          <w:sz w:val="24"/>
          <w:szCs w:val="24"/>
        </w:rPr>
        <w:t>Establish</w:t>
      </w:r>
      <w:r w:rsidRPr="00D15167">
        <w:rPr>
          <w:rFonts w:ascii="Times New Roman" w:eastAsia="Times New Roman" w:hAnsi="Times New Roman" w:cs="Times New Roman"/>
          <w:b/>
          <w:bCs/>
          <w:sz w:val="24"/>
          <w:szCs w:val="24"/>
        </w:rPr>
        <w:t xml:space="preserve"> Predictable </w:t>
      </w:r>
      <w:r w:rsidR="00A07697" w:rsidRPr="00D15167">
        <w:rPr>
          <w:rFonts w:ascii="Times New Roman" w:eastAsia="Times New Roman" w:hAnsi="Times New Roman" w:cs="Times New Roman"/>
          <w:b/>
          <w:bCs/>
          <w:sz w:val="24"/>
          <w:szCs w:val="24"/>
        </w:rPr>
        <w:t xml:space="preserve">Copyright </w:t>
      </w:r>
      <w:r w:rsidRPr="00D15167">
        <w:rPr>
          <w:rFonts w:ascii="Times New Roman" w:eastAsia="Times New Roman" w:hAnsi="Times New Roman" w:cs="Times New Roman"/>
          <w:b/>
          <w:bCs/>
          <w:sz w:val="24"/>
          <w:szCs w:val="24"/>
        </w:rPr>
        <w:t>Ownership for Industry</w:t>
      </w:r>
      <w:r w:rsidR="00A07697" w:rsidRPr="00D15167">
        <w:rPr>
          <w:rFonts w:ascii="Times New Roman" w:eastAsia="Times New Roman" w:hAnsi="Times New Roman" w:cs="Times New Roman"/>
          <w:b/>
          <w:bCs/>
          <w:sz w:val="24"/>
          <w:szCs w:val="24"/>
        </w:rPr>
        <w:t xml:space="preserve"> by Requiring a Signed Written Agreement Prior to Creation</w:t>
      </w:r>
      <w:r w:rsidRPr="00D15167">
        <w:rPr>
          <w:rFonts w:ascii="Times New Roman" w:eastAsia="Times New Roman" w:hAnsi="Times New Roman" w:cs="Times New Roman"/>
          <w:b/>
          <w:bCs/>
          <w:sz w:val="24"/>
          <w:szCs w:val="24"/>
        </w:rPr>
        <w:t xml:space="preserve">. </w:t>
      </w:r>
    </w:p>
    <w:p w14:paraId="3FFF87CC" w14:textId="77777777" w:rsidR="00A07475" w:rsidRPr="00D15167" w:rsidRDefault="00A07475" w:rsidP="00E73757">
      <w:pPr>
        <w:spacing w:after="0" w:line="240" w:lineRule="auto"/>
        <w:ind w:firstLine="720"/>
        <w:rPr>
          <w:rFonts w:ascii="Times New Roman" w:eastAsia="Times New Roman" w:hAnsi="Times New Roman" w:cs="Times New Roman"/>
          <w:bCs/>
          <w:sz w:val="24"/>
          <w:szCs w:val="24"/>
        </w:rPr>
      </w:pPr>
    </w:p>
    <w:p w14:paraId="49096D5B" w14:textId="77777777" w:rsidR="00142F66" w:rsidRPr="00D15167" w:rsidRDefault="00A07475" w:rsidP="00E73757">
      <w:pPr>
        <w:spacing w:after="0" w:line="480" w:lineRule="auto"/>
        <w:ind w:firstLine="720"/>
        <w:rPr>
          <w:rFonts w:ascii="Times New Roman" w:hAnsi="Times New Roman" w:cs="Times New Roman"/>
          <w:color w:val="000000"/>
          <w:kern w:val="36"/>
          <w:sz w:val="24"/>
          <w:szCs w:val="24"/>
        </w:rPr>
      </w:pPr>
      <w:r w:rsidRPr="00D15167">
        <w:rPr>
          <w:rFonts w:ascii="Times New Roman" w:hAnsi="Times New Roman" w:cs="Times New Roman"/>
          <w:color w:val="000000"/>
          <w:kern w:val="36"/>
          <w:sz w:val="24"/>
          <w:szCs w:val="24"/>
        </w:rPr>
        <w:t>Congress’</w:t>
      </w:r>
      <w:r w:rsidR="004D4F4A" w:rsidRPr="00D15167">
        <w:rPr>
          <w:rFonts w:ascii="Times New Roman" w:hAnsi="Times New Roman" w:cs="Times New Roman"/>
          <w:color w:val="000000"/>
          <w:kern w:val="36"/>
          <w:sz w:val="24"/>
          <w:szCs w:val="24"/>
        </w:rPr>
        <w:t>s</w:t>
      </w:r>
      <w:r w:rsidR="005E1D22" w:rsidRPr="00D15167">
        <w:rPr>
          <w:rFonts w:ascii="Times New Roman" w:hAnsi="Times New Roman" w:cs="Times New Roman"/>
          <w:color w:val="000000"/>
          <w:kern w:val="36"/>
          <w:sz w:val="24"/>
          <w:szCs w:val="24"/>
        </w:rPr>
        <w:t xml:space="preserve"> intent</w:t>
      </w:r>
      <w:r w:rsidRPr="00D15167">
        <w:rPr>
          <w:rFonts w:ascii="Times New Roman" w:hAnsi="Times New Roman" w:cs="Times New Roman"/>
          <w:color w:val="000000"/>
          <w:kern w:val="36"/>
          <w:sz w:val="24"/>
          <w:szCs w:val="24"/>
        </w:rPr>
        <w:t xml:space="preserve"> to provide predictability in determining </w:t>
      </w:r>
      <w:r w:rsidR="005E1D22" w:rsidRPr="00D15167">
        <w:rPr>
          <w:rFonts w:ascii="Times New Roman" w:hAnsi="Times New Roman" w:cs="Times New Roman"/>
          <w:color w:val="000000"/>
          <w:kern w:val="36"/>
          <w:sz w:val="24"/>
          <w:szCs w:val="24"/>
        </w:rPr>
        <w:t xml:space="preserve">copyright ownership is evident in the debate surrounding the shop rights proposal and the transfer provisions. The rejection of </w:t>
      </w:r>
      <w:r w:rsidR="005E1D22" w:rsidRPr="00D15167">
        <w:rPr>
          <w:rFonts w:ascii="Times New Roman" w:hAnsi="Times New Roman" w:cs="Times New Roman"/>
          <w:color w:val="000000"/>
          <w:kern w:val="36"/>
          <w:sz w:val="24"/>
          <w:szCs w:val="24"/>
        </w:rPr>
        <w:lastRenderedPageBreak/>
        <w:t xml:space="preserve">the shop rights proposal for works for hire was in large part due to a desire to avoid the “uncertainties” that temporary or ambiguous copyright ownership would bring. </w:t>
      </w:r>
      <w:proofErr w:type="gramStart"/>
      <w:r w:rsidR="005E1D22" w:rsidRPr="00D15167">
        <w:rPr>
          <w:rFonts w:ascii="Times New Roman" w:hAnsi="Times New Roman" w:cs="Times New Roman"/>
          <w:color w:val="000000"/>
          <w:kern w:val="36"/>
          <w:sz w:val="24"/>
          <w:szCs w:val="24"/>
        </w:rPr>
        <w:t>H.R. Rep. No. 94-1476, at 5736 -37 (1976).</w:t>
      </w:r>
      <w:proofErr w:type="gramEnd"/>
      <w:r w:rsidR="005E1D22" w:rsidRPr="00D15167">
        <w:rPr>
          <w:rFonts w:ascii="Times New Roman" w:hAnsi="Times New Roman" w:cs="Times New Roman"/>
          <w:color w:val="000000"/>
          <w:kern w:val="36"/>
          <w:sz w:val="24"/>
          <w:szCs w:val="24"/>
        </w:rPr>
        <w:t xml:space="preserve"> </w:t>
      </w:r>
      <w:r w:rsidR="00142F66" w:rsidRPr="00D15167">
        <w:rPr>
          <w:rFonts w:ascii="Times New Roman" w:hAnsi="Times New Roman" w:cs="Times New Roman"/>
          <w:color w:val="000000"/>
          <w:kern w:val="36"/>
          <w:sz w:val="24"/>
          <w:szCs w:val="24"/>
        </w:rPr>
        <w:t xml:space="preserve">Allowing for post-creation signed agreements would introduce uncertainty and ambiguity into work-for-hire copyright ownership. If there could be a period of </w:t>
      </w:r>
      <w:r w:rsidR="00D15167" w:rsidRPr="00D15167">
        <w:rPr>
          <w:rFonts w:ascii="Times New Roman" w:hAnsi="Times New Roman" w:cs="Times New Roman"/>
          <w:color w:val="000000"/>
          <w:kern w:val="36"/>
          <w:sz w:val="24"/>
          <w:szCs w:val="24"/>
        </w:rPr>
        <w:t xml:space="preserve">time </w:t>
      </w:r>
      <w:r w:rsidR="00142F66" w:rsidRPr="00D15167">
        <w:rPr>
          <w:rFonts w:ascii="Times New Roman" w:hAnsi="Times New Roman" w:cs="Times New Roman"/>
          <w:color w:val="000000"/>
          <w:kern w:val="36"/>
          <w:sz w:val="24"/>
          <w:szCs w:val="24"/>
        </w:rPr>
        <w:t xml:space="preserve">where </w:t>
      </w:r>
      <w:r w:rsidR="00D15167" w:rsidRPr="00D15167">
        <w:rPr>
          <w:rFonts w:ascii="Times New Roman" w:hAnsi="Times New Roman" w:cs="Times New Roman"/>
          <w:color w:val="000000"/>
          <w:kern w:val="36"/>
          <w:sz w:val="24"/>
          <w:szCs w:val="24"/>
        </w:rPr>
        <w:t>copyright is not final</w:t>
      </w:r>
      <w:r w:rsidR="00142F66" w:rsidRPr="00D15167">
        <w:rPr>
          <w:rFonts w:ascii="Times New Roman" w:hAnsi="Times New Roman" w:cs="Times New Roman"/>
          <w:color w:val="000000"/>
          <w:kern w:val="36"/>
          <w:sz w:val="24"/>
          <w:szCs w:val="24"/>
        </w:rPr>
        <w:t xml:space="preserve"> because a written agreement has not been signed, there could be uncertainty as to which party holds the rights to a particular work. Since Congress rejected this uncertainty in the shop rights proposal </w:t>
      </w:r>
      <w:r w:rsidRPr="00D15167">
        <w:rPr>
          <w:rFonts w:ascii="Times New Roman" w:hAnsi="Times New Roman" w:cs="Times New Roman"/>
          <w:color w:val="000000"/>
          <w:kern w:val="36"/>
          <w:sz w:val="24"/>
          <w:szCs w:val="24"/>
        </w:rPr>
        <w:t xml:space="preserve">it is only reasonable that the language of </w:t>
      </w:r>
      <w:r w:rsidR="005E1D22" w:rsidRPr="00D15167">
        <w:rPr>
          <w:rFonts w:ascii="Times New Roman" w:hAnsi="Times New Roman" w:cs="Times New Roman"/>
          <w:bCs/>
          <w:color w:val="000000"/>
          <w:kern w:val="36"/>
          <w:sz w:val="24"/>
          <w:szCs w:val="24"/>
        </w:rPr>
        <w:t xml:space="preserve">§ </w:t>
      </w:r>
      <w:r w:rsidRPr="00D15167">
        <w:rPr>
          <w:rFonts w:ascii="Times New Roman" w:hAnsi="Times New Roman" w:cs="Times New Roman"/>
          <w:color w:val="000000"/>
          <w:kern w:val="36"/>
          <w:sz w:val="24"/>
          <w:szCs w:val="24"/>
        </w:rPr>
        <w:t xml:space="preserve">101(2) </w:t>
      </w:r>
      <w:r w:rsidR="00D15167" w:rsidRPr="00D15167">
        <w:rPr>
          <w:rFonts w:ascii="Times New Roman" w:hAnsi="Times New Roman" w:cs="Times New Roman"/>
          <w:color w:val="000000"/>
          <w:kern w:val="36"/>
          <w:sz w:val="24"/>
          <w:szCs w:val="24"/>
        </w:rPr>
        <w:t xml:space="preserve">not </w:t>
      </w:r>
      <w:r w:rsidRPr="00D15167">
        <w:rPr>
          <w:rFonts w:ascii="Times New Roman" w:hAnsi="Times New Roman" w:cs="Times New Roman"/>
          <w:color w:val="000000"/>
          <w:kern w:val="36"/>
          <w:sz w:val="24"/>
          <w:szCs w:val="24"/>
        </w:rPr>
        <w:t xml:space="preserve">be interpreted </w:t>
      </w:r>
      <w:r w:rsidR="00142F66" w:rsidRPr="00D15167">
        <w:rPr>
          <w:rFonts w:ascii="Times New Roman" w:hAnsi="Times New Roman" w:cs="Times New Roman"/>
          <w:color w:val="000000"/>
          <w:kern w:val="36"/>
          <w:sz w:val="24"/>
          <w:szCs w:val="24"/>
        </w:rPr>
        <w:t xml:space="preserve">to </w:t>
      </w:r>
      <w:r w:rsidR="00D15167" w:rsidRPr="00D15167">
        <w:rPr>
          <w:rFonts w:ascii="Times New Roman" w:hAnsi="Times New Roman" w:cs="Times New Roman"/>
          <w:color w:val="000000"/>
          <w:kern w:val="36"/>
          <w:sz w:val="24"/>
          <w:szCs w:val="24"/>
        </w:rPr>
        <w:t>create it</w:t>
      </w:r>
      <w:r w:rsidR="00142F66" w:rsidRPr="00D15167">
        <w:rPr>
          <w:rFonts w:ascii="Times New Roman" w:hAnsi="Times New Roman" w:cs="Times New Roman"/>
          <w:color w:val="000000"/>
          <w:kern w:val="36"/>
          <w:sz w:val="24"/>
          <w:szCs w:val="24"/>
        </w:rPr>
        <w:t xml:space="preserve">. </w:t>
      </w:r>
    </w:p>
    <w:p w14:paraId="09B52A82" w14:textId="77777777" w:rsidR="002F2825" w:rsidRPr="00D15167" w:rsidRDefault="00142F66" w:rsidP="00E73757">
      <w:pPr>
        <w:spacing w:after="0" w:line="480" w:lineRule="auto"/>
        <w:ind w:firstLine="720"/>
        <w:rPr>
          <w:rFonts w:ascii="Times New Roman" w:hAnsi="Times New Roman" w:cs="Times New Roman"/>
          <w:color w:val="000000"/>
          <w:kern w:val="36"/>
          <w:sz w:val="24"/>
          <w:szCs w:val="24"/>
        </w:rPr>
      </w:pPr>
      <w:r w:rsidRPr="00D15167">
        <w:rPr>
          <w:rFonts w:ascii="Times New Roman" w:hAnsi="Times New Roman" w:cs="Times New Roman"/>
          <w:color w:val="000000"/>
          <w:kern w:val="36"/>
          <w:sz w:val="24"/>
          <w:szCs w:val="24"/>
        </w:rPr>
        <w:t xml:space="preserve">Congress further expressed a general interest in establishing a predictable system of copyright law in the discussion surrounding the transfer provisions. </w:t>
      </w:r>
      <w:proofErr w:type="gramStart"/>
      <w:r w:rsidRPr="00D15167">
        <w:rPr>
          <w:rFonts w:ascii="Times New Roman" w:hAnsi="Times New Roman" w:cs="Times New Roman"/>
          <w:color w:val="000000"/>
          <w:kern w:val="36"/>
          <w:sz w:val="24"/>
          <w:szCs w:val="24"/>
        </w:rPr>
        <w:t>H.R. Rep. No. 94-1476, at 5744 -45 (1976).</w:t>
      </w:r>
      <w:proofErr w:type="gramEnd"/>
      <w:r w:rsidRPr="00D15167">
        <w:rPr>
          <w:rFonts w:ascii="Times New Roman" w:hAnsi="Times New Roman" w:cs="Times New Roman"/>
          <w:color w:val="000000"/>
          <w:kern w:val="36"/>
          <w:sz w:val="24"/>
          <w:szCs w:val="24"/>
        </w:rPr>
        <w:t xml:space="preserve"> Congress’s emphasis on creating a predictable system of assigning and transferring copyrights </w:t>
      </w:r>
      <w:r w:rsidR="001D0047" w:rsidRPr="00D15167">
        <w:rPr>
          <w:rFonts w:ascii="Times New Roman" w:hAnsi="Times New Roman" w:cs="Times New Roman"/>
          <w:color w:val="000000"/>
          <w:kern w:val="36"/>
          <w:sz w:val="24"/>
          <w:szCs w:val="24"/>
        </w:rPr>
        <w:t>requires inter</w:t>
      </w:r>
      <w:r w:rsidRPr="00D15167">
        <w:rPr>
          <w:rFonts w:ascii="Times New Roman" w:hAnsi="Times New Roman" w:cs="Times New Roman"/>
          <w:color w:val="000000"/>
          <w:kern w:val="36"/>
          <w:sz w:val="24"/>
          <w:szCs w:val="24"/>
        </w:rPr>
        <w:t>preting</w:t>
      </w:r>
      <w:r w:rsidR="00A07475" w:rsidRPr="00D15167">
        <w:rPr>
          <w:rFonts w:ascii="Times New Roman" w:hAnsi="Times New Roman" w:cs="Times New Roman"/>
          <w:color w:val="000000"/>
          <w:kern w:val="36"/>
          <w:sz w:val="24"/>
          <w:szCs w:val="24"/>
        </w:rPr>
        <w:t xml:space="preserve"> </w:t>
      </w:r>
      <w:r w:rsidRPr="00D15167">
        <w:rPr>
          <w:rFonts w:ascii="Times New Roman" w:hAnsi="Times New Roman" w:cs="Times New Roman"/>
          <w:bCs/>
          <w:color w:val="000000"/>
          <w:kern w:val="36"/>
          <w:sz w:val="24"/>
          <w:szCs w:val="24"/>
        </w:rPr>
        <w:t xml:space="preserve">§ </w:t>
      </w:r>
      <w:r w:rsidRPr="00D15167">
        <w:rPr>
          <w:rFonts w:ascii="Times New Roman" w:hAnsi="Times New Roman" w:cs="Times New Roman"/>
          <w:color w:val="000000"/>
          <w:kern w:val="36"/>
          <w:sz w:val="24"/>
          <w:szCs w:val="24"/>
        </w:rPr>
        <w:t xml:space="preserve">101(2) in </w:t>
      </w:r>
      <w:r w:rsidR="00A07475" w:rsidRPr="00D15167">
        <w:rPr>
          <w:rFonts w:ascii="Times New Roman" w:hAnsi="Times New Roman" w:cs="Times New Roman"/>
          <w:color w:val="000000"/>
          <w:kern w:val="36"/>
          <w:sz w:val="24"/>
          <w:szCs w:val="24"/>
        </w:rPr>
        <w:t xml:space="preserve">a manner that would provide </w:t>
      </w:r>
      <w:r w:rsidR="00D0759E" w:rsidRPr="00D15167">
        <w:rPr>
          <w:rFonts w:ascii="Times New Roman" w:hAnsi="Times New Roman" w:cs="Times New Roman"/>
          <w:color w:val="000000"/>
          <w:kern w:val="36"/>
          <w:sz w:val="24"/>
          <w:szCs w:val="24"/>
        </w:rPr>
        <w:t>predictability</w:t>
      </w:r>
      <w:r w:rsidR="00A07475" w:rsidRPr="00D15167">
        <w:rPr>
          <w:rFonts w:ascii="Times New Roman" w:hAnsi="Times New Roman" w:cs="Times New Roman"/>
          <w:color w:val="000000"/>
          <w:kern w:val="36"/>
          <w:sz w:val="24"/>
          <w:szCs w:val="24"/>
        </w:rPr>
        <w:t xml:space="preserve">. </w:t>
      </w:r>
      <w:r w:rsidRPr="00D15167">
        <w:rPr>
          <w:rFonts w:ascii="Times New Roman" w:hAnsi="Times New Roman" w:cs="Times New Roman"/>
          <w:color w:val="000000"/>
          <w:kern w:val="36"/>
          <w:sz w:val="24"/>
          <w:szCs w:val="24"/>
        </w:rPr>
        <w:t xml:space="preserve"> As courts have noted, requiring the signed agreement prior to the creation of the work makes it clear when a product is a work made for hire. </w:t>
      </w:r>
      <w:r w:rsidRPr="00D15167">
        <w:rPr>
          <w:rFonts w:ascii="Times New Roman" w:hAnsi="Times New Roman" w:cs="Times New Roman"/>
          <w:bCs/>
          <w:i/>
          <w:color w:val="000000"/>
          <w:kern w:val="36"/>
          <w:sz w:val="24"/>
          <w:szCs w:val="24"/>
        </w:rPr>
        <w:t>Schiller &amp; Schmidt, Inc. v. Nordisco Corp.</w:t>
      </w:r>
      <w:r w:rsidRPr="00D15167">
        <w:rPr>
          <w:rFonts w:ascii="Times New Roman" w:hAnsi="Times New Roman" w:cs="Times New Roman"/>
          <w:color w:val="000000"/>
          <w:kern w:val="36"/>
          <w:sz w:val="24"/>
          <w:szCs w:val="24"/>
        </w:rPr>
        <w:t xml:space="preserve">, 969 F.2d 410, 412—413 (7th Cir. 1992). </w:t>
      </w:r>
      <w:r w:rsidR="00A07475" w:rsidRPr="00D15167">
        <w:rPr>
          <w:rFonts w:ascii="Times New Roman" w:hAnsi="Times New Roman" w:cs="Times New Roman"/>
          <w:color w:val="000000"/>
          <w:kern w:val="36"/>
          <w:sz w:val="24"/>
          <w:szCs w:val="24"/>
        </w:rPr>
        <w:t>The only way to ensure that all parties involved know the status of the work and their relative rights</w:t>
      </w:r>
      <w:r w:rsidRPr="00D15167">
        <w:rPr>
          <w:rFonts w:ascii="Times New Roman" w:hAnsi="Times New Roman" w:cs="Times New Roman"/>
          <w:color w:val="000000"/>
          <w:kern w:val="36"/>
          <w:sz w:val="24"/>
          <w:szCs w:val="24"/>
        </w:rPr>
        <w:t xml:space="preserve"> </w:t>
      </w:r>
      <w:r w:rsidR="00A07475" w:rsidRPr="00D15167">
        <w:rPr>
          <w:rFonts w:ascii="Times New Roman" w:hAnsi="Times New Roman" w:cs="Times New Roman"/>
          <w:color w:val="000000"/>
          <w:kern w:val="36"/>
          <w:sz w:val="24"/>
          <w:szCs w:val="24"/>
        </w:rPr>
        <w:t>is to require a signed written agreement prior to the completion of the work. This ensures</w:t>
      </w:r>
      <w:r w:rsidR="00D84C22" w:rsidRPr="00D15167">
        <w:rPr>
          <w:rFonts w:ascii="Times New Roman" w:hAnsi="Times New Roman" w:cs="Times New Roman"/>
          <w:color w:val="000000"/>
          <w:kern w:val="36"/>
          <w:sz w:val="24"/>
          <w:szCs w:val="24"/>
        </w:rPr>
        <w:t xml:space="preserve"> that</w:t>
      </w:r>
      <w:r w:rsidR="00A07475" w:rsidRPr="00D15167">
        <w:rPr>
          <w:rFonts w:ascii="Times New Roman" w:hAnsi="Times New Roman" w:cs="Times New Roman"/>
          <w:color w:val="000000"/>
          <w:kern w:val="36"/>
          <w:sz w:val="24"/>
          <w:szCs w:val="24"/>
        </w:rPr>
        <w:t xml:space="preserve"> both parties can fully explore the issue during negotiations and prior to the investment of time and money and that both parties will be aware of the scope of their rights upon completion of the work. </w:t>
      </w:r>
    </w:p>
    <w:p w14:paraId="062C66AA" w14:textId="77777777" w:rsidR="008A4777" w:rsidRPr="00D15167" w:rsidRDefault="00E3624F" w:rsidP="00E73757">
      <w:pPr>
        <w:pStyle w:val="ListParagraph"/>
        <w:numPr>
          <w:ilvl w:val="0"/>
          <w:numId w:val="1"/>
        </w:numPr>
        <w:spacing w:after="0" w:line="240" w:lineRule="auto"/>
        <w:rPr>
          <w:rFonts w:ascii="Times New Roman" w:hAnsi="Times New Roman" w:cs="Times New Roman"/>
          <w:b/>
          <w:smallCaps/>
          <w:sz w:val="24"/>
          <w:szCs w:val="24"/>
        </w:rPr>
      </w:pPr>
      <w:r w:rsidRPr="00D15167">
        <w:rPr>
          <w:rFonts w:ascii="Times New Roman" w:hAnsi="Times New Roman" w:cs="Times New Roman"/>
          <w:b/>
          <w:smallCaps/>
          <w:sz w:val="24"/>
          <w:szCs w:val="24"/>
        </w:rPr>
        <w:t>P</w:t>
      </w:r>
      <w:r w:rsidR="002F2825" w:rsidRPr="00D15167">
        <w:rPr>
          <w:rFonts w:ascii="Times New Roman" w:hAnsi="Times New Roman" w:cs="Times New Roman"/>
          <w:b/>
          <w:smallCaps/>
          <w:sz w:val="24"/>
          <w:szCs w:val="24"/>
        </w:rPr>
        <w:t>ublic P</w:t>
      </w:r>
      <w:r w:rsidRPr="00D15167">
        <w:rPr>
          <w:rFonts w:ascii="Times New Roman" w:hAnsi="Times New Roman" w:cs="Times New Roman"/>
          <w:b/>
          <w:smallCaps/>
          <w:sz w:val="24"/>
          <w:szCs w:val="24"/>
        </w:rPr>
        <w:t xml:space="preserve">olicy </w:t>
      </w:r>
      <w:r w:rsidR="00B2100D" w:rsidRPr="00D15167">
        <w:rPr>
          <w:rFonts w:ascii="Times New Roman" w:hAnsi="Times New Roman" w:cs="Times New Roman"/>
          <w:b/>
          <w:smallCaps/>
          <w:sz w:val="24"/>
          <w:szCs w:val="24"/>
        </w:rPr>
        <w:t>Requires</w:t>
      </w:r>
      <w:r w:rsidR="002F2825" w:rsidRPr="00D15167">
        <w:rPr>
          <w:rFonts w:ascii="Times New Roman" w:hAnsi="Times New Roman" w:cs="Times New Roman"/>
          <w:b/>
          <w:smallCaps/>
          <w:sz w:val="24"/>
          <w:szCs w:val="24"/>
        </w:rPr>
        <w:t xml:space="preserve"> that the Writing Must be Signed Prior to Creation of the W</w:t>
      </w:r>
      <w:r w:rsidRPr="00D15167">
        <w:rPr>
          <w:rFonts w:ascii="Times New Roman" w:hAnsi="Times New Roman" w:cs="Times New Roman"/>
          <w:b/>
          <w:smallCaps/>
          <w:sz w:val="24"/>
          <w:szCs w:val="24"/>
        </w:rPr>
        <w:t xml:space="preserve">ork. </w:t>
      </w:r>
    </w:p>
    <w:p w14:paraId="706B4C64" w14:textId="77777777" w:rsidR="00142F66" w:rsidRPr="00D15167" w:rsidRDefault="00142F66" w:rsidP="00E73757">
      <w:pPr>
        <w:spacing w:after="0" w:line="240" w:lineRule="auto"/>
        <w:rPr>
          <w:rFonts w:ascii="Times New Roman" w:hAnsi="Times New Roman" w:cs="Times New Roman"/>
          <w:b/>
          <w:sz w:val="24"/>
          <w:szCs w:val="24"/>
        </w:rPr>
      </w:pPr>
    </w:p>
    <w:p w14:paraId="5F5E80DA" w14:textId="77777777" w:rsidR="00872DEF" w:rsidRDefault="00142F66" w:rsidP="00872DEF">
      <w:pPr>
        <w:spacing w:after="0" w:line="480" w:lineRule="auto"/>
        <w:ind w:firstLine="720"/>
        <w:rPr>
          <w:rStyle w:val="ssrfcpassagedeactivated"/>
          <w:rFonts w:ascii="Times New Roman" w:hAnsi="Times New Roman" w:cs="Times New Roman"/>
          <w:sz w:val="24"/>
          <w:szCs w:val="24"/>
        </w:rPr>
      </w:pPr>
      <w:r w:rsidRPr="00D15167">
        <w:rPr>
          <w:rFonts w:ascii="Times New Roman" w:hAnsi="Times New Roman" w:cs="Times New Roman"/>
          <w:sz w:val="24"/>
          <w:szCs w:val="24"/>
        </w:rPr>
        <w:t xml:space="preserve">Two public policy goals require that the writing be signed prior to the creation of the work: (1) </w:t>
      </w:r>
      <w:r w:rsidR="00D15167" w:rsidRPr="00D15167">
        <w:rPr>
          <w:rFonts w:ascii="Times New Roman" w:hAnsi="Times New Roman" w:cs="Times New Roman"/>
          <w:sz w:val="24"/>
          <w:szCs w:val="24"/>
        </w:rPr>
        <w:t>predictability and clarity of o</w:t>
      </w:r>
      <w:r w:rsidR="001D0047" w:rsidRPr="00D15167">
        <w:rPr>
          <w:rFonts w:ascii="Times New Roman" w:hAnsi="Times New Roman" w:cs="Times New Roman"/>
          <w:sz w:val="24"/>
          <w:szCs w:val="24"/>
        </w:rPr>
        <w:t xml:space="preserve">wnership; and (2) </w:t>
      </w:r>
      <w:r w:rsidR="00D15167" w:rsidRPr="00D15167">
        <w:rPr>
          <w:rFonts w:ascii="Times New Roman" w:hAnsi="Times New Roman" w:cs="Times New Roman"/>
          <w:sz w:val="24"/>
          <w:szCs w:val="24"/>
        </w:rPr>
        <w:t>interests of equalized b</w:t>
      </w:r>
      <w:r w:rsidR="001D0047" w:rsidRPr="00D15167">
        <w:rPr>
          <w:rFonts w:ascii="Times New Roman" w:hAnsi="Times New Roman" w:cs="Times New Roman"/>
          <w:sz w:val="24"/>
          <w:szCs w:val="24"/>
        </w:rPr>
        <w:t xml:space="preserve">argaining </w:t>
      </w:r>
      <w:r w:rsidR="00D15167" w:rsidRPr="00D15167">
        <w:rPr>
          <w:rFonts w:ascii="Times New Roman" w:hAnsi="Times New Roman" w:cs="Times New Roman"/>
          <w:sz w:val="24"/>
          <w:szCs w:val="24"/>
        </w:rPr>
        <w:t>power between a</w:t>
      </w:r>
      <w:r w:rsidR="001D0047" w:rsidRPr="00D15167">
        <w:rPr>
          <w:rFonts w:ascii="Times New Roman" w:hAnsi="Times New Roman" w:cs="Times New Roman"/>
          <w:sz w:val="24"/>
          <w:szCs w:val="24"/>
        </w:rPr>
        <w:t xml:space="preserve">rtists and </w:t>
      </w:r>
      <w:r w:rsidR="00D15167" w:rsidRPr="00D15167">
        <w:rPr>
          <w:rFonts w:ascii="Times New Roman" w:hAnsi="Times New Roman" w:cs="Times New Roman"/>
          <w:sz w:val="24"/>
          <w:szCs w:val="24"/>
        </w:rPr>
        <w:t>e</w:t>
      </w:r>
      <w:r w:rsidR="001D0047" w:rsidRPr="00D15167">
        <w:rPr>
          <w:rFonts w:ascii="Times New Roman" w:hAnsi="Times New Roman" w:cs="Times New Roman"/>
          <w:sz w:val="24"/>
          <w:szCs w:val="24"/>
        </w:rPr>
        <w:t xml:space="preserve">mployers or </w:t>
      </w:r>
      <w:r w:rsidR="00D15167" w:rsidRPr="00D15167">
        <w:rPr>
          <w:rFonts w:ascii="Times New Roman" w:hAnsi="Times New Roman" w:cs="Times New Roman"/>
          <w:sz w:val="24"/>
          <w:szCs w:val="24"/>
        </w:rPr>
        <w:t>c</w:t>
      </w:r>
      <w:r w:rsidR="001D0047" w:rsidRPr="00D15167">
        <w:rPr>
          <w:rFonts w:ascii="Times New Roman" w:hAnsi="Times New Roman" w:cs="Times New Roman"/>
          <w:sz w:val="24"/>
          <w:szCs w:val="24"/>
        </w:rPr>
        <w:t>ommissioners.</w:t>
      </w:r>
      <w:r w:rsidR="001D0047" w:rsidRPr="00D15167">
        <w:rPr>
          <w:rFonts w:ascii="Times New Roman" w:hAnsi="Times New Roman" w:cs="Times New Roman"/>
          <w:b/>
          <w:sz w:val="24"/>
          <w:szCs w:val="24"/>
        </w:rPr>
        <w:t xml:space="preserve"> </w:t>
      </w:r>
      <w:r w:rsidR="002F2825" w:rsidRPr="00D15167">
        <w:rPr>
          <w:rFonts w:ascii="Times New Roman" w:hAnsi="Times New Roman" w:cs="Times New Roman"/>
          <w:sz w:val="24"/>
          <w:szCs w:val="24"/>
        </w:rPr>
        <w:t xml:space="preserve">The marketplace of intellectual property </w:t>
      </w:r>
      <w:r w:rsidR="002F2825" w:rsidRPr="00D15167">
        <w:rPr>
          <w:rFonts w:ascii="Times New Roman" w:hAnsi="Times New Roman" w:cs="Times New Roman"/>
          <w:sz w:val="24"/>
          <w:szCs w:val="24"/>
        </w:rPr>
        <w:lastRenderedPageBreak/>
        <w:t xml:space="preserve">requires predictability in ownership and </w:t>
      </w:r>
      <w:r w:rsidR="00821335" w:rsidRPr="00D15167">
        <w:rPr>
          <w:rFonts w:ascii="Times New Roman" w:hAnsi="Times New Roman" w:cs="Times New Roman"/>
          <w:sz w:val="24"/>
          <w:szCs w:val="24"/>
        </w:rPr>
        <w:t xml:space="preserve">the </w:t>
      </w:r>
      <w:r w:rsidR="002F2825" w:rsidRPr="00D15167">
        <w:rPr>
          <w:rFonts w:ascii="Times New Roman" w:hAnsi="Times New Roman" w:cs="Times New Roman"/>
          <w:sz w:val="24"/>
          <w:szCs w:val="24"/>
        </w:rPr>
        <w:t xml:space="preserve">ability to sell. As </w:t>
      </w:r>
      <w:r w:rsidR="001D0047" w:rsidRPr="00D15167">
        <w:rPr>
          <w:rFonts w:ascii="Times New Roman" w:hAnsi="Times New Roman" w:cs="Times New Roman"/>
          <w:sz w:val="24"/>
          <w:szCs w:val="24"/>
        </w:rPr>
        <w:t>the 7th Circuit</w:t>
      </w:r>
      <w:r w:rsidR="002F2825" w:rsidRPr="00D15167">
        <w:rPr>
          <w:rFonts w:ascii="Times New Roman" w:hAnsi="Times New Roman" w:cs="Times New Roman"/>
          <w:sz w:val="24"/>
          <w:szCs w:val="24"/>
        </w:rPr>
        <w:t xml:space="preserve"> has noted, </w:t>
      </w:r>
      <w:r w:rsidR="00821335" w:rsidRPr="00D15167">
        <w:rPr>
          <w:rFonts w:ascii="Times New Roman" w:hAnsi="Times New Roman" w:cs="Times New Roman"/>
          <w:sz w:val="24"/>
          <w:szCs w:val="24"/>
        </w:rPr>
        <w:t>“</w:t>
      </w:r>
      <w:r w:rsidR="002F2825" w:rsidRPr="00D15167">
        <w:rPr>
          <w:rStyle w:val="ssrfcpassagedeactivated"/>
          <w:rFonts w:ascii="Times New Roman" w:hAnsi="Times New Roman" w:cs="Times New Roman"/>
          <w:sz w:val="24"/>
          <w:szCs w:val="24"/>
        </w:rPr>
        <w:t xml:space="preserve">the </w:t>
      </w:r>
      <w:r w:rsidR="002F2825" w:rsidRPr="00D15167">
        <w:rPr>
          <w:rStyle w:val="pnote"/>
          <w:rFonts w:ascii="Times New Roman" w:hAnsi="Times New Roman" w:cs="Times New Roman"/>
          <w:sz w:val="24"/>
          <w:szCs w:val="24"/>
        </w:rPr>
        <w:t>signed</w:t>
      </w:r>
      <w:r w:rsidR="002F2825" w:rsidRPr="00D15167">
        <w:rPr>
          <w:rStyle w:val="ssrfcpassagedeactivated"/>
          <w:rFonts w:ascii="Times New Roman" w:hAnsi="Times New Roman" w:cs="Times New Roman"/>
          <w:sz w:val="24"/>
          <w:szCs w:val="24"/>
        </w:rPr>
        <w:t>-statement requirement in section 101(2) has a second purpose</w:t>
      </w:r>
      <w:r w:rsidR="001D0047" w:rsidRPr="00D15167">
        <w:rPr>
          <w:rStyle w:val="ssrfcpassagedeactivated"/>
          <w:rFonts w:ascii="Times New Roman" w:hAnsi="Times New Roman" w:cs="Times New Roman"/>
          <w:sz w:val="24"/>
          <w:szCs w:val="24"/>
        </w:rPr>
        <w:t>” beyond satisfying the statute of frauds—“</w:t>
      </w:r>
      <w:r w:rsidR="002F2825" w:rsidRPr="00D15167">
        <w:rPr>
          <w:rStyle w:val="ssrfcpassagedeactivated"/>
          <w:rFonts w:ascii="Times New Roman" w:hAnsi="Times New Roman" w:cs="Times New Roman"/>
          <w:sz w:val="24"/>
          <w:szCs w:val="24"/>
        </w:rPr>
        <w:t>to make the ownership of property rights in intellectual property clear and definite, so that such property will be readily marketable</w:t>
      </w:r>
      <w:r w:rsidR="00821335" w:rsidRPr="00D15167">
        <w:rPr>
          <w:rStyle w:val="ssrfcpassagedeactivated"/>
          <w:rFonts w:ascii="Times New Roman" w:hAnsi="Times New Roman" w:cs="Times New Roman"/>
          <w:sz w:val="24"/>
          <w:szCs w:val="24"/>
        </w:rPr>
        <w:t xml:space="preserve">.” </w:t>
      </w:r>
      <w:proofErr w:type="gramStart"/>
      <w:r w:rsidR="00821335" w:rsidRPr="00D15167">
        <w:rPr>
          <w:rStyle w:val="ssrfcpassagedeactivated"/>
          <w:rFonts w:ascii="Times New Roman" w:hAnsi="Times New Roman" w:cs="Times New Roman"/>
          <w:i/>
          <w:sz w:val="24"/>
          <w:szCs w:val="24"/>
        </w:rPr>
        <w:t>Schiller</w:t>
      </w:r>
      <w:r w:rsidR="001D0047" w:rsidRPr="00D15167">
        <w:rPr>
          <w:rStyle w:val="ssrfcpassagedeactivated"/>
          <w:rFonts w:ascii="Times New Roman" w:hAnsi="Times New Roman" w:cs="Times New Roman"/>
          <w:sz w:val="24"/>
          <w:szCs w:val="24"/>
        </w:rPr>
        <w:t>, 969</w:t>
      </w:r>
      <w:r w:rsidR="001D0047" w:rsidRPr="00D15167">
        <w:rPr>
          <w:rFonts w:ascii="Times New Roman" w:hAnsi="Times New Roman" w:cs="Times New Roman"/>
          <w:sz w:val="24"/>
          <w:szCs w:val="24"/>
        </w:rPr>
        <w:t xml:space="preserve"> F.2d 410, at </w:t>
      </w:r>
      <w:r w:rsidR="00821335" w:rsidRPr="00D15167">
        <w:rPr>
          <w:rStyle w:val="ssrfcpassagedeactivated"/>
          <w:rFonts w:ascii="Times New Roman" w:hAnsi="Times New Roman" w:cs="Times New Roman"/>
          <w:sz w:val="24"/>
          <w:szCs w:val="24"/>
        </w:rPr>
        <w:t>413.</w:t>
      </w:r>
      <w:proofErr w:type="gramEnd"/>
      <w:r w:rsidR="00821335" w:rsidRPr="00D15167">
        <w:rPr>
          <w:rStyle w:val="ssrfcpassagedeactivated"/>
          <w:rFonts w:ascii="Times New Roman" w:hAnsi="Times New Roman" w:cs="Times New Roman"/>
          <w:sz w:val="24"/>
          <w:szCs w:val="24"/>
        </w:rPr>
        <w:t xml:space="preserve"> </w:t>
      </w:r>
      <w:r w:rsidR="00872DEF" w:rsidRPr="00872DEF">
        <w:rPr>
          <w:rFonts w:ascii="Times New Roman" w:hAnsi="Times New Roman" w:cs="Times New Roman"/>
          <w:sz w:val="24"/>
          <w:szCs w:val="24"/>
        </w:rPr>
        <w:t xml:space="preserve">The Supreme Court has noted the great importance of predictability of copyright ownership to fostering creative development and uniform markets for intellectual property. </w:t>
      </w:r>
      <w:proofErr w:type="gramStart"/>
      <w:r w:rsidR="00872DEF" w:rsidRPr="00872DEF">
        <w:rPr>
          <w:rFonts w:ascii="Times New Roman" w:hAnsi="Times New Roman" w:cs="Times New Roman"/>
          <w:i/>
          <w:sz w:val="24"/>
          <w:szCs w:val="24"/>
        </w:rPr>
        <w:t>Community for Creative Non-Violence v. Reid</w:t>
      </w:r>
      <w:r w:rsidR="00872DEF" w:rsidRPr="00872DEF">
        <w:rPr>
          <w:rFonts w:ascii="Times New Roman" w:hAnsi="Times New Roman" w:cs="Times New Roman"/>
          <w:sz w:val="24"/>
          <w:szCs w:val="24"/>
        </w:rPr>
        <w:t>, 490 U.S. 730, 749 (1989).</w:t>
      </w:r>
      <w:proofErr w:type="gramEnd"/>
      <w:r w:rsidR="00872DEF" w:rsidRPr="00872DEF">
        <w:rPr>
          <w:rFonts w:ascii="Times New Roman" w:hAnsi="Times New Roman" w:cs="Times New Roman"/>
          <w:sz w:val="24"/>
          <w:szCs w:val="24"/>
        </w:rPr>
        <w:t xml:space="preserve"> </w:t>
      </w:r>
      <w:r w:rsidR="00821335" w:rsidRPr="00D15167">
        <w:rPr>
          <w:rStyle w:val="ssrfcpassagedeactivated"/>
          <w:rFonts w:ascii="Times New Roman" w:hAnsi="Times New Roman" w:cs="Times New Roman"/>
          <w:sz w:val="24"/>
          <w:szCs w:val="24"/>
        </w:rPr>
        <w:t xml:space="preserve"> If the written agreement can be signed at any time following the creation of the work, this predictability does not exist. If initial ownership of copyright is in flux and cannot be clearly tracked back to the creation of the work, a person buying the copyright to such a work can never be</w:t>
      </w:r>
      <w:r w:rsidR="0040211B" w:rsidRPr="00D15167">
        <w:rPr>
          <w:rStyle w:val="ssrfcpassagedeactivated"/>
          <w:rFonts w:ascii="Times New Roman" w:hAnsi="Times New Roman" w:cs="Times New Roman"/>
          <w:sz w:val="24"/>
          <w:szCs w:val="24"/>
        </w:rPr>
        <w:t xml:space="preserve"> fully certain that they will n</w:t>
      </w:r>
      <w:r w:rsidR="00821335" w:rsidRPr="00D15167">
        <w:rPr>
          <w:rStyle w:val="ssrfcpassagedeactivated"/>
          <w:rFonts w:ascii="Times New Roman" w:hAnsi="Times New Roman" w:cs="Times New Roman"/>
          <w:sz w:val="24"/>
          <w:szCs w:val="24"/>
        </w:rPr>
        <w:t>o</w:t>
      </w:r>
      <w:r w:rsidR="0040211B" w:rsidRPr="00D15167">
        <w:rPr>
          <w:rStyle w:val="ssrfcpassagedeactivated"/>
          <w:rFonts w:ascii="Times New Roman" w:hAnsi="Times New Roman" w:cs="Times New Roman"/>
          <w:sz w:val="24"/>
          <w:szCs w:val="24"/>
        </w:rPr>
        <w:t>t</w:t>
      </w:r>
      <w:r w:rsidR="00821335" w:rsidRPr="00D15167">
        <w:rPr>
          <w:rStyle w:val="ssrfcpassagedeactivated"/>
          <w:rFonts w:ascii="Times New Roman" w:hAnsi="Times New Roman" w:cs="Times New Roman"/>
          <w:sz w:val="24"/>
          <w:szCs w:val="24"/>
        </w:rPr>
        <w:t xml:space="preserve"> later face challenges to their copyright. This level of uncertainty discourages investment in creative works and decreases their potential value by limiting their potential markets. </w:t>
      </w:r>
    </w:p>
    <w:p w14:paraId="47821405" w14:textId="77777777" w:rsidR="00F5275D" w:rsidRPr="00D15167" w:rsidRDefault="00872DEF" w:rsidP="00872DEF">
      <w:pPr>
        <w:spacing w:after="0" w:line="480" w:lineRule="auto"/>
        <w:ind w:firstLine="720"/>
        <w:rPr>
          <w:rStyle w:val="ssleftalign"/>
          <w:rFonts w:ascii="Times New Roman" w:hAnsi="Times New Roman" w:cs="Times New Roman"/>
          <w:sz w:val="24"/>
          <w:szCs w:val="24"/>
        </w:rPr>
      </w:pPr>
      <w:r w:rsidRPr="00D15167">
        <w:rPr>
          <w:rFonts w:ascii="Times New Roman" w:hAnsi="Times New Roman" w:cs="Times New Roman"/>
          <w:sz w:val="24"/>
          <w:szCs w:val="24"/>
        </w:rPr>
        <w:t xml:space="preserve"> </w:t>
      </w:r>
      <w:r w:rsidR="0040211B" w:rsidRPr="00D15167">
        <w:rPr>
          <w:rFonts w:ascii="Times New Roman" w:hAnsi="Times New Roman" w:cs="Times New Roman"/>
          <w:sz w:val="24"/>
          <w:szCs w:val="24"/>
        </w:rPr>
        <w:t xml:space="preserve">In order to encourage the production of creative works, artists must be fairly compensated and able to protect their livelihood. </w:t>
      </w:r>
      <w:r w:rsidR="00F5275D" w:rsidRPr="00D15167">
        <w:rPr>
          <w:rFonts w:ascii="Times New Roman" w:hAnsi="Times New Roman" w:cs="Times New Roman"/>
          <w:sz w:val="24"/>
          <w:szCs w:val="24"/>
        </w:rPr>
        <w:t xml:space="preserve">If an artist does not have the predictability and of knowing whether a </w:t>
      </w:r>
      <w:r>
        <w:rPr>
          <w:rFonts w:ascii="Times New Roman" w:hAnsi="Times New Roman" w:cs="Times New Roman"/>
          <w:sz w:val="24"/>
          <w:szCs w:val="24"/>
        </w:rPr>
        <w:t xml:space="preserve">purchaser of their </w:t>
      </w:r>
      <w:r w:rsidR="00F5275D" w:rsidRPr="00D15167">
        <w:rPr>
          <w:rFonts w:ascii="Times New Roman" w:hAnsi="Times New Roman" w:cs="Times New Roman"/>
          <w:sz w:val="24"/>
          <w:szCs w:val="24"/>
        </w:rPr>
        <w:t xml:space="preserve">work will </w:t>
      </w:r>
      <w:r>
        <w:rPr>
          <w:rFonts w:ascii="Times New Roman" w:hAnsi="Times New Roman" w:cs="Times New Roman"/>
          <w:sz w:val="24"/>
          <w:szCs w:val="24"/>
        </w:rPr>
        <w:t>demand it</w:t>
      </w:r>
      <w:r w:rsidR="00F5275D" w:rsidRPr="00D15167">
        <w:rPr>
          <w:rFonts w:ascii="Times New Roman" w:hAnsi="Times New Roman" w:cs="Times New Roman"/>
          <w:sz w:val="24"/>
          <w:szCs w:val="24"/>
        </w:rPr>
        <w:t xml:space="preserve"> to be assigned a work for hire prior to the creation of the work, they lose bargaining power. </w:t>
      </w:r>
      <w:r>
        <w:rPr>
          <w:rFonts w:ascii="Times New Roman" w:hAnsi="Times New Roman" w:cs="Times New Roman"/>
          <w:sz w:val="24"/>
          <w:szCs w:val="24"/>
        </w:rPr>
        <w:t>A</w:t>
      </w:r>
      <w:r w:rsidR="00F5275D" w:rsidRPr="00D15167">
        <w:rPr>
          <w:rFonts w:ascii="Times New Roman" w:hAnsi="Times New Roman" w:cs="Times New Roman"/>
          <w:sz w:val="24"/>
          <w:szCs w:val="24"/>
        </w:rPr>
        <w:t xml:space="preserve">rtists </w:t>
      </w:r>
      <w:r w:rsidR="00D15167" w:rsidRPr="00D15167">
        <w:rPr>
          <w:rFonts w:ascii="Times New Roman" w:hAnsi="Times New Roman" w:cs="Times New Roman"/>
          <w:sz w:val="24"/>
          <w:szCs w:val="24"/>
        </w:rPr>
        <w:t>could be faced</w:t>
      </w:r>
      <w:r w:rsidR="00F5275D" w:rsidRPr="00D15167">
        <w:rPr>
          <w:rFonts w:ascii="Times New Roman" w:hAnsi="Times New Roman" w:cs="Times New Roman"/>
          <w:sz w:val="24"/>
          <w:szCs w:val="24"/>
        </w:rPr>
        <w:t xml:space="preserve"> with </w:t>
      </w:r>
      <w:r w:rsidR="00D15167" w:rsidRPr="00D15167">
        <w:rPr>
          <w:rFonts w:ascii="Times New Roman" w:hAnsi="Times New Roman" w:cs="Times New Roman"/>
          <w:sz w:val="24"/>
          <w:szCs w:val="24"/>
        </w:rPr>
        <w:t xml:space="preserve">choosing a </w:t>
      </w:r>
      <w:r w:rsidR="00F5275D" w:rsidRPr="00D15167">
        <w:rPr>
          <w:rFonts w:ascii="Times New Roman" w:hAnsi="Times New Roman" w:cs="Times New Roman"/>
          <w:sz w:val="24"/>
          <w:szCs w:val="24"/>
        </w:rPr>
        <w:t>loss of time and funds or handing over all copyrights for life</w:t>
      </w:r>
      <w:r>
        <w:rPr>
          <w:rFonts w:ascii="Times New Roman" w:hAnsi="Times New Roman" w:cs="Times New Roman"/>
          <w:sz w:val="24"/>
          <w:szCs w:val="24"/>
        </w:rPr>
        <w:t xml:space="preserve"> just to sell their work</w:t>
      </w:r>
      <w:r w:rsidR="00D15167" w:rsidRPr="00D15167">
        <w:rPr>
          <w:rFonts w:ascii="Times New Roman" w:hAnsi="Times New Roman" w:cs="Times New Roman"/>
          <w:sz w:val="24"/>
          <w:szCs w:val="24"/>
        </w:rPr>
        <w:t>.</w:t>
      </w:r>
      <w:r w:rsidR="00F5275D" w:rsidRPr="00D15167">
        <w:rPr>
          <w:rFonts w:ascii="Times New Roman" w:hAnsi="Times New Roman" w:cs="Times New Roman"/>
          <w:sz w:val="24"/>
          <w:szCs w:val="24"/>
        </w:rPr>
        <w:t xml:space="preserve"> This system is unworkable and not only results in a lack of incentive for creative works, but also places artists at the mercy of those who purchase their works. </w:t>
      </w:r>
      <w:r w:rsidR="001D0047" w:rsidRPr="00D15167">
        <w:rPr>
          <w:rFonts w:ascii="Times New Roman" w:hAnsi="Times New Roman" w:cs="Times New Roman"/>
          <w:sz w:val="24"/>
          <w:szCs w:val="24"/>
        </w:rPr>
        <w:t xml:space="preserve">See, </w:t>
      </w:r>
      <w:r w:rsidR="00F5275D" w:rsidRPr="00D15167">
        <w:rPr>
          <w:rStyle w:val="ssleftalign"/>
          <w:rFonts w:ascii="Times New Roman" w:hAnsi="Times New Roman" w:cs="Times New Roman"/>
          <w:sz w:val="24"/>
          <w:szCs w:val="24"/>
        </w:rPr>
        <w:t xml:space="preserve">Marci A. Hamilton, </w:t>
      </w:r>
      <w:r w:rsidR="00F5275D" w:rsidRPr="00D15167">
        <w:rPr>
          <w:rStyle w:val="ssleftalign"/>
          <w:rFonts w:ascii="Times New Roman" w:hAnsi="Times New Roman" w:cs="Times New Roman"/>
          <w:i/>
          <w:sz w:val="24"/>
          <w:szCs w:val="24"/>
        </w:rPr>
        <w:t>Comment: Commissioned Works as Works Made for Hire Under the 1976 Copyright Act: Misinterpretation and Injustice</w:t>
      </w:r>
      <w:r w:rsidR="00F5275D" w:rsidRPr="00D15167">
        <w:rPr>
          <w:rStyle w:val="ssleftalign"/>
          <w:rFonts w:ascii="Times New Roman" w:hAnsi="Times New Roman" w:cs="Times New Roman"/>
          <w:sz w:val="24"/>
          <w:szCs w:val="24"/>
        </w:rPr>
        <w:t xml:space="preserve">, 135 U.Pa. L. Rev. 1281, 1313 (1987). </w:t>
      </w:r>
      <w:r w:rsidR="00F5275D" w:rsidRPr="00D15167">
        <w:rPr>
          <w:rFonts w:ascii="Times New Roman" w:hAnsi="Times New Roman" w:cs="Times New Roman"/>
          <w:sz w:val="24"/>
          <w:szCs w:val="24"/>
        </w:rPr>
        <w:t xml:space="preserve">Public policy interests demand an interpretation of Section 101 (2) which vests artists with more equal bargaining power. </w:t>
      </w:r>
      <w:r w:rsidR="001D0047" w:rsidRPr="00D15167">
        <w:rPr>
          <w:rFonts w:ascii="Times New Roman" w:hAnsi="Times New Roman" w:cs="Times New Roman"/>
          <w:sz w:val="24"/>
          <w:szCs w:val="24"/>
        </w:rPr>
        <w:t xml:space="preserve">Requiring a signed written agreement prior to the creation of a work would both further the interests of </w:t>
      </w:r>
      <w:r w:rsidR="001D0047" w:rsidRPr="00D15167">
        <w:rPr>
          <w:rFonts w:ascii="Times New Roman" w:hAnsi="Times New Roman" w:cs="Times New Roman"/>
          <w:sz w:val="24"/>
          <w:szCs w:val="24"/>
        </w:rPr>
        <w:lastRenderedPageBreak/>
        <w:t xml:space="preserve">predictability and marketability of intellectual property as well as help equalize the relative bargaining power of artists and employers. </w:t>
      </w:r>
    </w:p>
    <w:p w14:paraId="6446E213" w14:textId="77777777" w:rsidR="008A4777" w:rsidRPr="00D15167" w:rsidRDefault="0040211B" w:rsidP="00E73757">
      <w:pPr>
        <w:spacing w:after="0" w:line="240" w:lineRule="auto"/>
        <w:jc w:val="center"/>
        <w:rPr>
          <w:rFonts w:ascii="Times New Roman" w:hAnsi="Times New Roman" w:cs="Times New Roman"/>
          <w:b/>
          <w:smallCaps/>
          <w:sz w:val="24"/>
          <w:szCs w:val="24"/>
        </w:rPr>
      </w:pPr>
      <w:r w:rsidRPr="00D15167">
        <w:rPr>
          <w:rFonts w:ascii="Times New Roman" w:hAnsi="Times New Roman" w:cs="Times New Roman"/>
          <w:b/>
          <w:smallCaps/>
          <w:sz w:val="24"/>
          <w:szCs w:val="24"/>
        </w:rPr>
        <w:t>Conclusion</w:t>
      </w:r>
    </w:p>
    <w:p w14:paraId="0E5BE014" w14:textId="77777777" w:rsidR="005231E9" w:rsidRPr="00D15167" w:rsidRDefault="00605071" w:rsidP="00E73757">
      <w:pPr>
        <w:spacing w:after="0" w:line="240" w:lineRule="auto"/>
        <w:rPr>
          <w:rFonts w:ascii="Times New Roman" w:hAnsi="Times New Roman" w:cs="Times New Roman"/>
          <w:sz w:val="24"/>
          <w:szCs w:val="24"/>
        </w:rPr>
      </w:pPr>
      <w:r w:rsidRPr="00D15167">
        <w:rPr>
          <w:rFonts w:ascii="Times New Roman" w:hAnsi="Times New Roman" w:cs="Times New Roman"/>
          <w:sz w:val="24"/>
          <w:szCs w:val="24"/>
        </w:rPr>
        <w:tab/>
      </w:r>
    </w:p>
    <w:p w14:paraId="75B00554" w14:textId="77777777" w:rsidR="00605071" w:rsidRPr="00D15167" w:rsidRDefault="00605071" w:rsidP="00E73757">
      <w:pPr>
        <w:spacing w:after="0" w:line="480" w:lineRule="auto"/>
        <w:rPr>
          <w:rFonts w:ascii="Times New Roman" w:hAnsi="Times New Roman" w:cs="Times New Roman"/>
          <w:sz w:val="24"/>
          <w:szCs w:val="24"/>
        </w:rPr>
      </w:pPr>
      <w:r w:rsidRPr="00D15167">
        <w:rPr>
          <w:rFonts w:ascii="Times New Roman" w:hAnsi="Times New Roman" w:cs="Times New Roman"/>
          <w:sz w:val="24"/>
          <w:szCs w:val="24"/>
        </w:rPr>
        <w:tab/>
        <w:t xml:space="preserve">The plain meaning of Section 101(2) requires a signed written agreement prior to the creation of a work in order for it to be designated a work for hire. This is evident in the tense of the language, the ordinary meaning of the language which establishes the signed written agreement as a precondition to being called a work for hire, and the context of the section and the statute as a whole. This interpretation is supported by the legislative history, from which it is evident that Congress intended to </w:t>
      </w:r>
      <w:r w:rsidR="001D0047" w:rsidRPr="00D15167">
        <w:rPr>
          <w:rFonts w:ascii="Times New Roman" w:hAnsi="Times New Roman" w:cs="Times New Roman"/>
          <w:sz w:val="24"/>
          <w:szCs w:val="24"/>
        </w:rPr>
        <w:t>require a writing prior to creation of a work</w:t>
      </w:r>
      <w:r w:rsidRPr="00D15167">
        <w:rPr>
          <w:rFonts w:ascii="Times New Roman" w:hAnsi="Times New Roman" w:cs="Times New Roman"/>
          <w:sz w:val="24"/>
          <w:szCs w:val="24"/>
        </w:rPr>
        <w:t>, establish predictability and protect artists’ interests, and reach a compromise between the artists and industry representatives. Further, the public policy interests of a predictable market for intellectual property and equalized bargaining power for artists require such a construction. Given this evidence, the court should find that a written agreement needed to be signed by Plaintiff, OGS TV, Inc. and Defendant, Elizabeth Lime in order for the screenplay “Anticipatory Repudiation” to be a work for hire. Since no such agreement was signed prior to the screenplay’s creation, OGS TV, I</w:t>
      </w:r>
      <w:r w:rsidR="005128B9" w:rsidRPr="00D15167">
        <w:rPr>
          <w:rFonts w:ascii="Times New Roman" w:hAnsi="Times New Roman" w:cs="Times New Roman"/>
          <w:sz w:val="24"/>
          <w:szCs w:val="24"/>
        </w:rPr>
        <w:t>nc</w:t>
      </w:r>
      <w:r w:rsidRPr="00D15167">
        <w:rPr>
          <w:rFonts w:ascii="Times New Roman" w:hAnsi="Times New Roman" w:cs="Times New Roman"/>
          <w:sz w:val="24"/>
          <w:szCs w:val="24"/>
        </w:rPr>
        <w:t xml:space="preserve">. does not have a valid copyright and thus has failed to sufficiently allege a claim for which relief can be granted. As a result, the court should </w:t>
      </w:r>
      <w:r w:rsidR="001D271B" w:rsidRPr="00D15167">
        <w:rPr>
          <w:rFonts w:ascii="Times New Roman" w:hAnsi="Times New Roman" w:cs="Times New Roman"/>
          <w:sz w:val="24"/>
          <w:szCs w:val="24"/>
        </w:rPr>
        <w:t xml:space="preserve">grant the Defendant’s motion for judgment on the pleadings. </w:t>
      </w:r>
    </w:p>
    <w:p w14:paraId="7CC94BD7" w14:textId="77777777" w:rsidR="00E73757" w:rsidRPr="00D15167" w:rsidRDefault="00E73757" w:rsidP="00E73757">
      <w:pPr>
        <w:spacing w:after="0" w:line="240" w:lineRule="auto"/>
        <w:jc w:val="both"/>
        <w:rPr>
          <w:rFonts w:ascii="Times New Roman" w:hAnsi="Times New Roman" w:cs="Times New Roman"/>
          <w:sz w:val="24"/>
          <w:szCs w:val="24"/>
        </w:rPr>
      </w:pPr>
      <w:r w:rsidRPr="00D15167">
        <w:rPr>
          <w:rFonts w:ascii="Times New Roman" w:hAnsi="Times New Roman" w:cs="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E73757" w:rsidRPr="00D15167" w14:paraId="5F30C086" w14:textId="77777777" w:rsidTr="00E73757">
        <w:tc>
          <w:tcPr>
            <w:tcW w:w="4788" w:type="dxa"/>
          </w:tcPr>
          <w:p w14:paraId="516F7FB3" w14:textId="77777777" w:rsidR="00E73757" w:rsidRPr="00D15167" w:rsidRDefault="00E73757" w:rsidP="00E73757">
            <w:pPr>
              <w:spacing w:line="480" w:lineRule="auto"/>
              <w:jc w:val="both"/>
              <w:rPr>
                <w:rFonts w:ascii="Times New Roman" w:hAnsi="Times New Roman" w:cs="Times New Roman"/>
                <w:b/>
                <w:sz w:val="24"/>
                <w:szCs w:val="24"/>
              </w:rPr>
            </w:pPr>
          </w:p>
        </w:tc>
        <w:tc>
          <w:tcPr>
            <w:tcW w:w="4788" w:type="dxa"/>
          </w:tcPr>
          <w:p w14:paraId="3D82D4F6" w14:textId="77777777" w:rsidR="00E73757" w:rsidRPr="00D15167" w:rsidRDefault="00692584" w:rsidP="00E73757">
            <w:pPr>
              <w:jc w:val="both"/>
              <w:rPr>
                <w:rFonts w:ascii="Times New Roman" w:hAnsi="Times New Roman" w:cs="Times New Roman"/>
                <w:sz w:val="24"/>
                <w:szCs w:val="24"/>
              </w:rPr>
            </w:pPr>
            <w:r>
              <w:rPr>
                <w:rFonts w:ascii="Times New Roman" w:eastAsia="Times New Roman" w:hAnsi="Times New Roman" w:cs="Times New Roman"/>
                <w:sz w:val="24"/>
                <w:szCs w:val="24"/>
              </w:rPr>
              <w:t>&lt;redacted&gt;&lt;/redacted&gt;</w:t>
            </w:r>
            <w:bookmarkStart w:id="0" w:name="_GoBack"/>
            <w:bookmarkEnd w:id="0"/>
          </w:p>
        </w:tc>
      </w:tr>
    </w:tbl>
    <w:p w14:paraId="6C56C8BE" w14:textId="77777777" w:rsidR="00E73757" w:rsidRPr="00D15167" w:rsidRDefault="00E73757" w:rsidP="00872DEF">
      <w:pPr>
        <w:spacing w:after="0" w:line="480" w:lineRule="auto"/>
        <w:jc w:val="both"/>
        <w:rPr>
          <w:rFonts w:ascii="Times New Roman" w:hAnsi="Times New Roman" w:cs="Times New Roman"/>
          <w:sz w:val="24"/>
          <w:szCs w:val="24"/>
        </w:rPr>
      </w:pPr>
    </w:p>
    <w:sectPr w:rsidR="00E73757" w:rsidRPr="00D15167" w:rsidSect="00E7375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06B21" w14:textId="77777777" w:rsidR="00C30CFF" w:rsidRDefault="00C30CFF" w:rsidP="00B537A4">
      <w:pPr>
        <w:spacing w:after="0" w:line="240" w:lineRule="auto"/>
      </w:pPr>
      <w:r>
        <w:separator/>
      </w:r>
    </w:p>
  </w:endnote>
  <w:endnote w:type="continuationSeparator" w:id="0">
    <w:p w14:paraId="326E94CF" w14:textId="77777777" w:rsidR="00C30CFF" w:rsidRDefault="00C30CFF" w:rsidP="00B53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DE07E" w14:textId="77777777" w:rsidR="00DE32C8" w:rsidRDefault="00DE32C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744"/>
      <w:docPartObj>
        <w:docPartGallery w:val="Page Numbers (Bottom of Page)"/>
        <w:docPartUnique/>
      </w:docPartObj>
    </w:sdtPr>
    <w:sdtEndPr>
      <w:rPr>
        <w:rFonts w:ascii="Times New Roman" w:hAnsi="Times New Roman" w:cs="Times New Roman"/>
        <w:noProof/>
        <w:sz w:val="24"/>
        <w:szCs w:val="24"/>
      </w:rPr>
    </w:sdtEndPr>
    <w:sdtContent>
      <w:p w14:paraId="066F9475" w14:textId="77777777" w:rsidR="009949AC" w:rsidRDefault="009949AC" w:rsidP="00142F66">
        <w:pPr>
          <w:pStyle w:val="Footer"/>
          <w:jc w:val="center"/>
        </w:pPr>
        <w:r w:rsidRPr="00142F66">
          <w:rPr>
            <w:rFonts w:ascii="Times New Roman" w:hAnsi="Times New Roman" w:cs="Times New Roman"/>
            <w:sz w:val="24"/>
            <w:szCs w:val="24"/>
          </w:rPr>
          <w:fldChar w:fldCharType="begin"/>
        </w:r>
        <w:r w:rsidRPr="00142F66">
          <w:rPr>
            <w:rFonts w:ascii="Times New Roman" w:hAnsi="Times New Roman" w:cs="Times New Roman"/>
            <w:sz w:val="24"/>
            <w:szCs w:val="24"/>
          </w:rPr>
          <w:instrText xml:space="preserve"> PAGE   \* MERGEFORMAT </w:instrText>
        </w:r>
        <w:r w:rsidRPr="00142F66">
          <w:rPr>
            <w:rFonts w:ascii="Times New Roman" w:hAnsi="Times New Roman" w:cs="Times New Roman"/>
            <w:sz w:val="24"/>
            <w:szCs w:val="24"/>
          </w:rPr>
          <w:fldChar w:fldCharType="separate"/>
        </w:r>
        <w:r w:rsidR="00692584">
          <w:rPr>
            <w:rFonts w:ascii="Times New Roman" w:hAnsi="Times New Roman" w:cs="Times New Roman"/>
            <w:noProof/>
            <w:sz w:val="24"/>
            <w:szCs w:val="24"/>
          </w:rPr>
          <w:t>15</w:t>
        </w:r>
        <w:r w:rsidRPr="00142F66">
          <w:rPr>
            <w:rFonts w:ascii="Times New Roman" w:hAnsi="Times New Roman" w:cs="Times New Roman"/>
            <w:sz w:val="24"/>
            <w:szCs w:val="24"/>
          </w:rPr>
          <w:fldChar w:fldCharType="end"/>
        </w:r>
      </w:p>
    </w:sdtContent>
  </w:sdt>
  <w:p w14:paraId="019F05FA" w14:textId="77777777" w:rsidR="009949AC" w:rsidRPr="002157C2" w:rsidRDefault="009949AC" w:rsidP="002157C2">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C615A" w14:textId="77777777" w:rsidR="00DE32C8" w:rsidRDefault="00DE32C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008B9" w14:textId="77777777" w:rsidR="00C30CFF" w:rsidRDefault="00C30CFF" w:rsidP="00B537A4">
      <w:pPr>
        <w:spacing w:after="0" w:line="240" w:lineRule="auto"/>
      </w:pPr>
      <w:r>
        <w:separator/>
      </w:r>
    </w:p>
  </w:footnote>
  <w:footnote w:type="continuationSeparator" w:id="0">
    <w:p w14:paraId="422B332B" w14:textId="77777777" w:rsidR="00C30CFF" w:rsidRDefault="00C30CFF" w:rsidP="00B537A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597D3" w14:textId="77777777" w:rsidR="00DE32C8" w:rsidRDefault="00DE32C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3A277" w14:textId="77777777" w:rsidR="00DE32C8" w:rsidRDefault="00DE32C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DEF33" w14:textId="77777777" w:rsidR="00DE32C8" w:rsidRDefault="00DE32C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4D1"/>
    <w:multiLevelType w:val="multilevel"/>
    <w:tmpl w:val="23CA7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F27858"/>
    <w:multiLevelType w:val="hybridMultilevel"/>
    <w:tmpl w:val="37FAE87C"/>
    <w:lvl w:ilvl="0" w:tplc="26B69CA6">
      <w:start w:val="1"/>
      <w:numFmt w:val="upperLetter"/>
      <w:lvlText w:val="%1."/>
      <w:lvlJc w:val="left"/>
      <w:pPr>
        <w:ind w:left="1440" w:hanging="360"/>
      </w:pPr>
      <w:rPr>
        <w:rFonts w:ascii="Times New Roman" w:hAnsi="Times New Roman" w:cs="Times New Roman" w:hint="default"/>
        <w:sz w:val="24"/>
      </w:rPr>
    </w:lvl>
    <w:lvl w:ilvl="1" w:tplc="0409001B">
      <w:start w:val="1"/>
      <w:numFmt w:val="lowerRoman"/>
      <w:lvlText w:val="%2."/>
      <w:lvlJc w:val="right"/>
      <w:pPr>
        <w:ind w:left="2160" w:hanging="360"/>
      </w:pPr>
    </w:lvl>
    <w:lvl w:ilvl="2" w:tplc="04090019">
      <w:start w:val="1"/>
      <w:numFmt w:val="lowerLetter"/>
      <w:lvlText w:val="%3."/>
      <w:lvlJc w:val="left"/>
      <w:pPr>
        <w:ind w:left="1890" w:hanging="180"/>
      </w:pPr>
    </w:lvl>
    <w:lvl w:ilvl="3" w:tplc="0409000F">
      <w:start w:val="1"/>
      <w:numFmt w:val="decimal"/>
      <w:lvlText w:val="%4."/>
      <w:lvlJc w:val="left"/>
      <w:pPr>
        <w:ind w:left="3600" w:hanging="360"/>
      </w:pPr>
    </w:lvl>
    <w:lvl w:ilvl="4" w:tplc="734A5342">
      <w:start w:val="122"/>
      <w:numFmt w:val="decimal"/>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4487563"/>
    <w:multiLevelType w:val="hybridMultilevel"/>
    <w:tmpl w:val="200CF55A"/>
    <w:lvl w:ilvl="0" w:tplc="191242A2">
      <w:start w:val="1"/>
      <w:numFmt w:val="upperRoman"/>
      <w:lvlText w:val="%1."/>
      <w:lvlJc w:val="left"/>
      <w:pPr>
        <w:ind w:left="1440" w:hanging="720"/>
      </w:pPr>
      <w:rPr>
        <w:rFonts w:eastAsia="Times New Roman" w:hint="default"/>
        <w:b/>
      </w:rPr>
    </w:lvl>
    <w:lvl w:ilvl="1" w:tplc="499C41B0">
      <w:start w:val="1"/>
      <w:numFmt w:val="upperLetter"/>
      <w:lvlText w:val="%2."/>
      <w:lvlJc w:val="left"/>
      <w:pPr>
        <w:ind w:left="1800" w:hanging="360"/>
      </w:pPr>
      <w:rPr>
        <w:b/>
      </w:rPr>
    </w:lvl>
    <w:lvl w:ilvl="2" w:tplc="0409001B">
      <w:start w:val="1"/>
      <w:numFmt w:val="lowerRoman"/>
      <w:lvlText w:val="%3."/>
      <w:lvlJc w:val="right"/>
      <w:pPr>
        <w:ind w:left="2520" w:hanging="180"/>
      </w:pPr>
    </w:lvl>
    <w:lvl w:ilvl="3" w:tplc="04090019">
      <w:start w:val="1"/>
      <w:numFmt w:val="lowerLetter"/>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9E6268D"/>
    <w:multiLevelType w:val="hybridMultilevel"/>
    <w:tmpl w:val="74321CB4"/>
    <w:lvl w:ilvl="0" w:tplc="81AE91C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A2227C"/>
    <w:multiLevelType w:val="hybridMultilevel"/>
    <w:tmpl w:val="9F3AFB8C"/>
    <w:lvl w:ilvl="0" w:tplc="5B34753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5D1122B"/>
    <w:multiLevelType w:val="hybridMultilevel"/>
    <w:tmpl w:val="59B844C8"/>
    <w:lvl w:ilvl="0" w:tplc="0338B58C">
      <w:start w:val="17"/>
      <w:numFmt w:val="bullet"/>
      <w:lvlText w:val=""/>
      <w:lvlJc w:val="left"/>
      <w:pPr>
        <w:ind w:left="720" w:hanging="360"/>
      </w:pPr>
      <w:rPr>
        <w:rFonts w:ascii="Symbol" w:eastAsiaTheme="minorHAnsi" w:hAnsi="Symbol" w:cstheme="minorBid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8BE"/>
    <w:rsid w:val="00001D32"/>
    <w:rsid w:val="000059D5"/>
    <w:rsid w:val="00014499"/>
    <w:rsid w:val="00023893"/>
    <w:rsid w:val="00036659"/>
    <w:rsid w:val="00037B75"/>
    <w:rsid w:val="00046601"/>
    <w:rsid w:val="00047D3E"/>
    <w:rsid w:val="00050CB1"/>
    <w:rsid w:val="000B55DC"/>
    <w:rsid w:val="000B5B4D"/>
    <w:rsid w:val="000C65C1"/>
    <w:rsid w:val="000D44C7"/>
    <w:rsid w:val="000E3763"/>
    <w:rsid w:val="00100236"/>
    <w:rsid w:val="00102F67"/>
    <w:rsid w:val="00103A21"/>
    <w:rsid w:val="001175C5"/>
    <w:rsid w:val="00130C8E"/>
    <w:rsid w:val="00142F66"/>
    <w:rsid w:val="00145817"/>
    <w:rsid w:val="001526F2"/>
    <w:rsid w:val="00181FA9"/>
    <w:rsid w:val="001950B9"/>
    <w:rsid w:val="001B6099"/>
    <w:rsid w:val="001C526F"/>
    <w:rsid w:val="001C6CDF"/>
    <w:rsid w:val="001D0047"/>
    <w:rsid w:val="001D271B"/>
    <w:rsid w:val="001D35C4"/>
    <w:rsid w:val="00201571"/>
    <w:rsid w:val="00205786"/>
    <w:rsid w:val="00213CFA"/>
    <w:rsid w:val="002157C2"/>
    <w:rsid w:val="00222216"/>
    <w:rsid w:val="00235A1E"/>
    <w:rsid w:val="002523AC"/>
    <w:rsid w:val="002718FF"/>
    <w:rsid w:val="00276571"/>
    <w:rsid w:val="00292A70"/>
    <w:rsid w:val="002B010F"/>
    <w:rsid w:val="002D5CFF"/>
    <w:rsid w:val="002E1285"/>
    <w:rsid w:val="002E3422"/>
    <w:rsid w:val="002F2825"/>
    <w:rsid w:val="00305DFC"/>
    <w:rsid w:val="0031199C"/>
    <w:rsid w:val="00353FD7"/>
    <w:rsid w:val="003C22AF"/>
    <w:rsid w:val="003F206D"/>
    <w:rsid w:val="0040211B"/>
    <w:rsid w:val="004029FB"/>
    <w:rsid w:val="00433254"/>
    <w:rsid w:val="00440981"/>
    <w:rsid w:val="0047502D"/>
    <w:rsid w:val="00483D9B"/>
    <w:rsid w:val="004B09D8"/>
    <w:rsid w:val="004D4F4A"/>
    <w:rsid w:val="005128B9"/>
    <w:rsid w:val="005231E9"/>
    <w:rsid w:val="00523CD7"/>
    <w:rsid w:val="0052706F"/>
    <w:rsid w:val="00541A57"/>
    <w:rsid w:val="005478B4"/>
    <w:rsid w:val="005479BB"/>
    <w:rsid w:val="00560BDE"/>
    <w:rsid w:val="00591080"/>
    <w:rsid w:val="00593082"/>
    <w:rsid w:val="00597139"/>
    <w:rsid w:val="005E1D22"/>
    <w:rsid w:val="005E28A3"/>
    <w:rsid w:val="005F27D3"/>
    <w:rsid w:val="00605071"/>
    <w:rsid w:val="006128BE"/>
    <w:rsid w:val="00651A89"/>
    <w:rsid w:val="00664A82"/>
    <w:rsid w:val="006654D8"/>
    <w:rsid w:val="00692584"/>
    <w:rsid w:val="00692E8E"/>
    <w:rsid w:val="006C214A"/>
    <w:rsid w:val="006D2563"/>
    <w:rsid w:val="006F42B4"/>
    <w:rsid w:val="00735AFE"/>
    <w:rsid w:val="007455CA"/>
    <w:rsid w:val="007D4FF8"/>
    <w:rsid w:val="007E038F"/>
    <w:rsid w:val="007E0671"/>
    <w:rsid w:val="00802089"/>
    <w:rsid w:val="00820ABB"/>
    <w:rsid w:val="00821335"/>
    <w:rsid w:val="0082704E"/>
    <w:rsid w:val="00840E41"/>
    <w:rsid w:val="008563E8"/>
    <w:rsid w:val="008604D0"/>
    <w:rsid w:val="00864244"/>
    <w:rsid w:val="008728B8"/>
    <w:rsid w:val="00872DEF"/>
    <w:rsid w:val="00882B07"/>
    <w:rsid w:val="00886B3A"/>
    <w:rsid w:val="008A0689"/>
    <w:rsid w:val="008A4777"/>
    <w:rsid w:val="008C0C8B"/>
    <w:rsid w:val="008D1212"/>
    <w:rsid w:val="00900C73"/>
    <w:rsid w:val="00924BA3"/>
    <w:rsid w:val="00931B9E"/>
    <w:rsid w:val="00933AE9"/>
    <w:rsid w:val="0095212E"/>
    <w:rsid w:val="009721BC"/>
    <w:rsid w:val="00976B19"/>
    <w:rsid w:val="009949AC"/>
    <w:rsid w:val="009A1A31"/>
    <w:rsid w:val="009D5D7F"/>
    <w:rsid w:val="009D6178"/>
    <w:rsid w:val="00A07475"/>
    <w:rsid w:val="00A07697"/>
    <w:rsid w:val="00A14C91"/>
    <w:rsid w:val="00A2324D"/>
    <w:rsid w:val="00A35CAA"/>
    <w:rsid w:val="00A4099E"/>
    <w:rsid w:val="00A6568D"/>
    <w:rsid w:val="00A75867"/>
    <w:rsid w:val="00A85503"/>
    <w:rsid w:val="00A915FD"/>
    <w:rsid w:val="00AA7507"/>
    <w:rsid w:val="00AB3A5D"/>
    <w:rsid w:val="00AE0FDE"/>
    <w:rsid w:val="00B2100D"/>
    <w:rsid w:val="00B33D26"/>
    <w:rsid w:val="00B4647E"/>
    <w:rsid w:val="00B537A4"/>
    <w:rsid w:val="00B950B1"/>
    <w:rsid w:val="00BA6BEE"/>
    <w:rsid w:val="00BC5993"/>
    <w:rsid w:val="00C113B2"/>
    <w:rsid w:val="00C214B8"/>
    <w:rsid w:val="00C21F1D"/>
    <w:rsid w:val="00C30CFF"/>
    <w:rsid w:val="00C86B83"/>
    <w:rsid w:val="00C94DB0"/>
    <w:rsid w:val="00CF3347"/>
    <w:rsid w:val="00D023CA"/>
    <w:rsid w:val="00D04E33"/>
    <w:rsid w:val="00D0759E"/>
    <w:rsid w:val="00D15167"/>
    <w:rsid w:val="00D16558"/>
    <w:rsid w:val="00D227A5"/>
    <w:rsid w:val="00D345A7"/>
    <w:rsid w:val="00D84C22"/>
    <w:rsid w:val="00D92143"/>
    <w:rsid w:val="00DA41ED"/>
    <w:rsid w:val="00DC3AF0"/>
    <w:rsid w:val="00DC7846"/>
    <w:rsid w:val="00DE32C8"/>
    <w:rsid w:val="00E3624F"/>
    <w:rsid w:val="00E56A7F"/>
    <w:rsid w:val="00E61DB6"/>
    <w:rsid w:val="00E73757"/>
    <w:rsid w:val="00E86700"/>
    <w:rsid w:val="00E92822"/>
    <w:rsid w:val="00E97A67"/>
    <w:rsid w:val="00EA3FCD"/>
    <w:rsid w:val="00EB66FB"/>
    <w:rsid w:val="00EC157D"/>
    <w:rsid w:val="00EC2EFA"/>
    <w:rsid w:val="00EC43CC"/>
    <w:rsid w:val="00EE22DC"/>
    <w:rsid w:val="00EE641B"/>
    <w:rsid w:val="00F1230F"/>
    <w:rsid w:val="00F222A0"/>
    <w:rsid w:val="00F26A61"/>
    <w:rsid w:val="00F30337"/>
    <w:rsid w:val="00F47D00"/>
    <w:rsid w:val="00F5095C"/>
    <w:rsid w:val="00F5275D"/>
    <w:rsid w:val="00F53417"/>
    <w:rsid w:val="00F53AA6"/>
    <w:rsid w:val="00F567A0"/>
    <w:rsid w:val="00F60C18"/>
    <w:rsid w:val="00F710DA"/>
    <w:rsid w:val="00F8460F"/>
    <w:rsid w:val="00FC5D98"/>
    <w:rsid w:val="00FD26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06E5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FD7"/>
  </w:style>
  <w:style w:type="paragraph" w:styleId="Heading1">
    <w:name w:val="heading 1"/>
    <w:basedOn w:val="Normal"/>
    <w:next w:val="Normal"/>
    <w:link w:val="Heading1Char"/>
    <w:uiPriority w:val="9"/>
    <w:qFormat/>
    <w:rsid w:val="00353FD7"/>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353FD7"/>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353FD7"/>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353FD7"/>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353FD7"/>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353FD7"/>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353FD7"/>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353FD7"/>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353FD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2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128BE"/>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86B3A"/>
    <w:rPr>
      <w:sz w:val="16"/>
      <w:szCs w:val="16"/>
    </w:rPr>
  </w:style>
  <w:style w:type="paragraph" w:styleId="CommentText">
    <w:name w:val="annotation text"/>
    <w:basedOn w:val="Normal"/>
    <w:link w:val="CommentTextChar"/>
    <w:uiPriority w:val="99"/>
    <w:unhideWhenUsed/>
    <w:rsid w:val="00886B3A"/>
    <w:pPr>
      <w:spacing w:line="240" w:lineRule="auto"/>
    </w:pPr>
    <w:rPr>
      <w:sz w:val="20"/>
      <w:szCs w:val="20"/>
    </w:rPr>
  </w:style>
  <w:style w:type="character" w:customStyle="1" w:styleId="CommentTextChar">
    <w:name w:val="Comment Text Char"/>
    <w:basedOn w:val="DefaultParagraphFont"/>
    <w:link w:val="CommentText"/>
    <w:uiPriority w:val="99"/>
    <w:rsid w:val="00886B3A"/>
    <w:rPr>
      <w:sz w:val="20"/>
      <w:szCs w:val="20"/>
    </w:rPr>
  </w:style>
  <w:style w:type="paragraph" w:styleId="CommentSubject">
    <w:name w:val="annotation subject"/>
    <w:basedOn w:val="CommentText"/>
    <w:next w:val="CommentText"/>
    <w:link w:val="CommentSubjectChar"/>
    <w:uiPriority w:val="99"/>
    <w:semiHidden/>
    <w:unhideWhenUsed/>
    <w:rsid w:val="00886B3A"/>
    <w:rPr>
      <w:b/>
      <w:bCs/>
    </w:rPr>
  </w:style>
  <w:style w:type="character" w:customStyle="1" w:styleId="CommentSubjectChar">
    <w:name w:val="Comment Subject Char"/>
    <w:basedOn w:val="CommentTextChar"/>
    <w:link w:val="CommentSubject"/>
    <w:uiPriority w:val="99"/>
    <w:semiHidden/>
    <w:rsid w:val="00886B3A"/>
    <w:rPr>
      <w:b/>
      <w:bCs/>
      <w:sz w:val="20"/>
      <w:szCs w:val="20"/>
    </w:rPr>
  </w:style>
  <w:style w:type="paragraph" w:styleId="BalloonText">
    <w:name w:val="Balloon Text"/>
    <w:basedOn w:val="Normal"/>
    <w:link w:val="BalloonTextChar"/>
    <w:uiPriority w:val="99"/>
    <w:semiHidden/>
    <w:unhideWhenUsed/>
    <w:rsid w:val="00886B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6B3A"/>
    <w:rPr>
      <w:rFonts w:ascii="Tahoma" w:hAnsi="Tahoma" w:cs="Tahoma"/>
      <w:sz w:val="16"/>
      <w:szCs w:val="16"/>
    </w:rPr>
  </w:style>
  <w:style w:type="paragraph" w:styleId="ListParagraph">
    <w:name w:val="List Paragraph"/>
    <w:basedOn w:val="Normal"/>
    <w:uiPriority w:val="34"/>
    <w:qFormat/>
    <w:rsid w:val="00353FD7"/>
    <w:pPr>
      <w:ind w:left="720"/>
      <w:contextualSpacing/>
    </w:pPr>
  </w:style>
  <w:style w:type="character" w:styleId="Hyperlink">
    <w:name w:val="Hyperlink"/>
    <w:basedOn w:val="DefaultParagraphFont"/>
    <w:uiPriority w:val="99"/>
    <w:unhideWhenUsed/>
    <w:rsid w:val="000D44C7"/>
    <w:rPr>
      <w:color w:val="0000FF"/>
      <w:u w:val="single"/>
    </w:rPr>
  </w:style>
  <w:style w:type="character" w:customStyle="1" w:styleId="ssrfcpassagedeactivated">
    <w:name w:val="ss_rfcpassage_deactivated"/>
    <w:basedOn w:val="DefaultParagraphFont"/>
    <w:rsid w:val="00F47D00"/>
  </w:style>
  <w:style w:type="character" w:customStyle="1" w:styleId="pnote">
    <w:name w:val="pnote"/>
    <w:basedOn w:val="DefaultParagraphFont"/>
    <w:rsid w:val="00F47D00"/>
  </w:style>
  <w:style w:type="character" w:customStyle="1" w:styleId="ssit">
    <w:name w:val="ss_it"/>
    <w:basedOn w:val="DefaultParagraphFont"/>
    <w:rsid w:val="00F47D00"/>
  </w:style>
  <w:style w:type="paragraph" w:styleId="Title">
    <w:name w:val="Title"/>
    <w:basedOn w:val="Normal"/>
    <w:next w:val="Normal"/>
    <w:link w:val="TitleChar"/>
    <w:uiPriority w:val="10"/>
    <w:qFormat/>
    <w:rsid w:val="00353FD7"/>
    <w:pPr>
      <w:pBdr>
        <w:top w:val="dotted" w:sz="2" w:space="1" w:color="632423" w:themeColor="accent2" w:themeShade="80"/>
        <w:bottom w:val="dotted" w:sz="2" w:space="6" w:color="632423" w:themeColor="accent2" w:themeShade="80"/>
      </w:pBdr>
      <w:spacing w:before="500" w:after="300" w:line="240" w:lineRule="auto"/>
      <w:jc w:val="center"/>
    </w:pPr>
    <w:rPr>
      <w:rFonts w:ascii="Times New Roman" w:hAnsi="Times New Roman"/>
      <w:caps/>
      <w:color w:val="000000" w:themeColor="text1"/>
      <w:spacing w:val="50"/>
      <w:sz w:val="24"/>
      <w:szCs w:val="44"/>
    </w:rPr>
  </w:style>
  <w:style w:type="character" w:customStyle="1" w:styleId="TitleChar">
    <w:name w:val="Title Char"/>
    <w:basedOn w:val="DefaultParagraphFont"/>
    <w:link w:val="Title"/>
    <w:uiPriority w:val="10"/>
    <w:rsid w:val="00353FD7"/>
    <w:rPr>
      <w:rFonts w:ascii="Times New Roman" w:hAnsi="Times New Roman"/>
      <w:caps/>
      <w:color w:val="000000" w:themeColor="text1"/>
      <w:spacing w:val="50"/>
      <w:sz w:val="24"/>
      <w:szCs w:val="44"/>
    </w:rPr>
  </w:style>
  <w:style w:type="paragraph" w:styleId="Subtitle">
    <w:name w:val="Subtitle"/>
    <w:basedOn w:val="Normal"/>
    <w:next w:val="Normal"/>
    <w:link w:val="SubtitleChar"/>
    <w:uiPriority w:val="11"/>
    <w:qFormat/>
    <w:rsid w:val="00353FD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353FD7"/>
    <w:rPr>
      <w:caps/>
      <w:spacing w:val="20"/>
      <w:sz w:val="18"/>
      <w:szCs w:val="18"/>
    </w:rPr>
  </w:style>
  <w:style w:type="character" w:customStyle="1" w:styleId="Heading1Char">
    <w:name w:val="Heading 1 Char"/>
    <w:basedOn w:val="DefaultParagraphFont"/>
    <w:link w:val="Heading1"/>
    <w:uiPriority w:val="9"/>
    <w:rsid w:val="00353FD7"/>
    <w:rPr>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353FD7"/>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353FD7"/>
    <w:rPr>
      <w:caps/>
      <w:color w:val="622423" w:themeColor="accent2" w:themeShade="7F"/>
      <w:sz w:val="24"/>
      <w:szCs w:val="24"/>
    </w:rPr>
  </w:style>
  <w:style w:type="character" w:customStyle="1" w:styleId="Heading4Char">
    <w:name w:val="Heading 4 Char"/>
    <w:basedOn w:val="DefaultParagraphFont"/>
    <w:link w:val="Heading4"/>
    <w:uiPriority w:val="9"/>
    <w:semiHidden/>
    <w:rsid w:val="00353FD7"/>
    <w:rPr>
      <w:caps/>
      <w:color w:val="622423" w:themeColor="accent2" w:themeShade="7F"/>
      <w:spacing w:val="10"/>
    </w:rPr>
  </w:style>
  <w:style w:type="character" w:customStyle="1" w:styleId="Heading5Char">
    <w:name w:val="Heading 5 Char"/>
    <w:basedOn w:val="DefaultParagraphFont"/>
    <w:link w:val="Heading5"/>
    <w:uiPriority w:val="9"/>
    <w:semiHidden/>
    <w:rsid w:val="00353FD7"/>
    <w:rPr>
      <w:caps/>
      <w:color w:val="622423" w:themeColor="accent2" w:themeShade="7F"/>
      <w:spacing w:val="10"/>
    </w:rPr>
  </w:style>
  <w:style w:type="character" w:customStyle="1" w:styleId="Heading6Char">
    <w:name w:val="Heading 6 Char"/>
    <w:basedOn w:val="DefaultParagraphFont"/>
    <w:link w:val="Heading6"/>
    <w:uiPriority w:val="9"/>
    <w:semiHidden/>
    <w:rsid w:val="00353FD7"/>
    <w:rPr>
      <w:caps/>
      <w:color w:val="943634" w:themeColor="accent2" w:themeShade="BF"/>
      <w:spacing w:val="10"/>
    </w:rPr>
  </w:style>
  <w:style w:type="character" w:customStyle="1" w:styleId="Heading7Char">
    <w:name w:val="Heading 7 Char"/>
    <w:basedOn w:val="DefaultParagraphFont"/>
    <w:link w:val="Heading7"/>
    <w:uiPriority w:val="9"/>
    <w:semiHidden/>
    <w:rsid w:val="00353FD7"/>
    <w:rPr>
      <w:i/>
      <w:iCs/>
      <w:caps/>
      <w:color w:val="943634" w:themeColor="accent2" w:themeShade="BF"/>
      <w:spacing w:val="10"/>
    </w:rPr>
  </w:style>
  <w:style w:type="character" w:customStyle="1" w:styleId="Heading8Char">
    <w:name w:val="Heading 8 Char"/>
    <w:basedOn w:val="DefaultParagraphFont"/>
    <w:link w:val="Heading8"/>
    <w:uiPriority w:val="9"/>
    <w:semiHidden/>
    <w:rsid w:val="00353FD7"/>
    <w:rPr>
      <w:caps/>
      <w:spacing w:val="10"/>
      <w:sz w:val="20"/>
      <w:szCs w:val="20"/>
    </w:rPr>
  </w:style>
  <w:style w:type="character" w:customStyle="1" w:styleId="Heading9Char">
    <w:name w:val="Heading 9 Char"/>
    <w:basedOn w:val="DefaultParagraphFont"/>
    <w:link w:val="Heading9"/>
    <w:uiPriority w:val="9"/>
    <w:semiHidden/>
    <w:rsid w:val="00353FD7"/>
    <w:rPr>
      <w:i/>
      <w:iCs/>
      <w:caps/>
      <w:spacing w:val="10"/>
      <w:sz w:val="20"/>
      <w:szCs w:val="20"/>
    </w:rPr>
  </w:style>
  <w:style w:type="paragraph" w:styleId="Caption">
    <w:name w:val="caption"/>
    <w:basedOn w:val="Normal"/>
    <w:next w:val="Normal"/>
    <w:uiPriority w:val="35"/>
    <w:semiHidden/>
    <w:unhideWhenUsed/>
    <w:qFormat/>
    <w:rsid w:val="00353FD7"/>
    <w:rPr>
      <w:caps/>
      <w:spacing w:val="10"/>
      <w:sz w:val="18"/>
      <w:szCs w:val="18"/>
    </w:rPr>
  </w:style>
  <w:style w:type="character" w:styleId="Strong">
    <w:name w:val="Strong"/>
    <w:uiPriority w:val="22"/>
    <w:qFormat/>
    <w:rsid w:val="00353FD7"/>
    <w:rPr>
      <w:b/>
      <w:bCs/>
      <w:color w:val="943634" w:themeColor="accent2" w:themeShade="BF"/>
      <w:spacing w:val="5"/>
    </w:rPr>
  </w:style>
  <w:style w:type="character" w:styleId="Emphasis">
    <w:name w:val="Emphasis"/>
    <w:uiPriority w:val="20"/>
    <w:qFormat/>
    <w:rsid w:val="00353FD7"/>
    <w:rPr>
      <w:caps/>
      <w:spacing w:val="5"/>
      <w:sz w:val="20"/>
      <w:szCs w:val="20"/>
    </w:rPr>
  </w:style>
  <w:style w:type="paragraph" w:styleId="NoSpacing">
    <w:name w:val="No Spacing"/>
    <w:basedOn w:val="Normal"/>
    <w:link w:val="NoSpacingChar"/>
    <w:uiPriority w:val="1"/>
    <w:qFormat/>
    <w:rsid w:val="00353FD7"/>
    <w:pPr>
      <w:spacing w:after="0" w:line="240" w:lineRule="auto"/>
    </w:pPr>
  </w:style>
  <w:style w:type="character" w:customStyle="1" w:styleId="NoSpacingChar">
    <w:name w:val="No Spacing Char"/>
    <w:basedOn w:val="DefaultParagraphFont"/>
    <w:link w:val="NoSpacing"/>
    <w:uiPriority w:val="1"/>
    <w:rsid w:val="00353FD7"/>
  </w:style>
  <w:style w:type="paragraph" w:styleId="Quote">
    <w:name w:val="Quote"/>
    <w:basedOn w:val="Normal"/>
    <w:next w:val="Normal"/>
    <w:link w:val="QuoteChar"/>
    <w:uiPriority w:val="29"/>
    <w:qFormat/>
    <w:rsid w:val="00353FD7"/>
    <w:rPr>
      <w:i/>
      <w:iCs/>
    </w:rPr>
  </w:style>
  <w:style w:type="character" w:customStyle="1" w:styleId="QuoteChar">
    <w:name w:val="Quote Char"/>
    <w:basedOn w:val="DefaultParagraphFont"/>
    <w:link w:val="Quote"/>
    <w:uiPriority w:val="29"/>
    <w:rsid w:val="00353FD7"/>
    <w:rPr>
      <w:i/>
      <w:iCs/>
    </w:rPr>
  </w:style>
  <w:style w:type="paragraph" w:styleId="IntenseQuote">
    <w:name w:val="Intense Quote"/>
    <w:basedOn w:val="Normal"/>
    <w:next w:val="Normal"/>
    <w:link w:val="IntenseQuoteChar"/>
    <w:uiPriority w:val="30"/>
    <w:qFormat/>
    <w:rsid w:val="00353FD7"/>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353FD7"/>
    <w:rPr>
      <w:caps/>
      <w:color w:val="622423" w:themeColor="accent2" w:themeShade="7F"/>
      <w:spacing w:val="5"/>
      <w:sz w:val="20"/>
      <w:szCs w:val="20"/>
    </w:rPr>
  </w:style>
  <w:style w:type="character" w:styleId="SubtleEmphasis">
    <w:name w:val="Subtle Emphasis"/>
    <w:uiPriority w:val="19"/>
    <w:qFormat/>
    <w:rsid w:val="00353FD7"/>
    <w:rPr>
      <w:i/>
      <w:iCs/>
    </w:rPr>
  </w:style>
  <w:style w:type="character" w:styleId="IntenseEmphasis">
    <w:name w:val="Intense Emphasis"/>
    <w:uiPriority w:val="21"/>
    <w:qFormat/>
    <w:rsid w:val="00353FD7"/>
    <w:rPr>
      <w:i/>
      <w:iCs/>
      <w:caps/>
      <w:spacing w:val="10"/>
      <w:sz w:val="20"/>
      <w:szCs w:val="20"/>
    </w:rPr>
  </w:style>
  <w:style w:type="character" w:styleId="SubtleReference">
    <w:name w:val="Subtle Reference"/>
    <w:basedOn w:val="DefaultParagraphFont"/>
    <w:uiPriority w:val="31"/>
    <w:qFormat/>
    <w:rsid w:val="00353FD7"/>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353FD7"/>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353FD7"/>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353FD7"/>
    <w:pPr>
      <w:outlineLvl w:val="9"/>
    </w:pPr>
    <w:rPr>
      <w:lang w:bidi="en-US"/>
    </w:rPr>
  </w:style>
  <w:style w:type="paragraph" w:styleId="Header">
    <w:name w:val="header"/>
    <w:basedOn w:val="Normal"/>
    <w:link w:val="HeaderChar"/>
    <w:uiPriority w:val="99"/>
    <w:unhideWhenUsed/>
    <w:rsid w:val="00B537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37A4"/>
  </w:style>
  <w:style w:type="paragraph" w:styleId="Footer">
    <w:name w:val="footer"/>
    <w:basedOn w:val="Normal"/>
    <w:link w:val="FooterChar"/>
    <w:uiPriority w:val="99"/>
    <w:unhideWhenUsed/>
    <w:rsid w:val="00B537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37A4"/>
  </w:style>
  <w:style w:type="character" w:customStyle="1" w:styleId="ssleftalign">
    <w:name w:val="ss_leftalign"/>
    <w:basedOn w:val="DefaultParagraphFont"/>
    <w:rsid w:val="00F527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FD7"/>
  </w:style>
  <w:style w:type="paragraph" w:styleId="Heading1">
    <w:name w:val="heading 1"/>
    <w:basedOn w:val="Normal"/>
    <w:next w:val="Normal"/>
    <w:link w:val="Heading1Char"/>
    <w:uiPriority w:val="9"/>
    <w:qFormat/>
    <w:rsid w:val="00353FD7"/>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353FD7"/>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353FD7"/>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353FD7"/>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353FD7"/>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353FD7"/>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353FD7"/>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353FD7"/>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353FD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2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128BE"/>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86B3A"/>
    <w:rPr>
      <w:sz w:val="16"/>
      <w:szCs w:val="16"/>
    </w:rPr>
  </w:style>
  <w:style w:type="paragraph" w:styleId="CommentText">
    <w:name w:val="annotation text"/>
    <w:basedOn w:val="Normal"/>
    <w:link w:val="CommentTextChar"/>
    <w:uiPriority w:val="99"/>
    <w:unhideWhenUsed/>
    <w:rsid w:val="00886B3A"/>
    <w:pPr>
      <w:spacing w:line="240" w:lineRule="auto"/>
    </w:pPr>
    <w:rPr>
      <w:sz w:val="20"/>
      <w:szCs w:val="20"/>
    </w:rPr>
  </w:style>
  <w:style w:type="character" w:customStyle="1" w:styleId="CommentTextChar">
    <w:name w:val="Comment Text Char"/>
    <w:basedOn w:val="DefaultParagraphFont"/>
    <w:link w:val="CommentText"/>
    <w:uiPriority w:val="99"/>
    <w:rsid w:val="00886B3A"/>
    <w:rPr>
      <w:sz w:val="20"/>
      <w:szCs w:val="20"/>
    </w:rPr>
  </w:style>
  <w:style w:type="paragraph" w:styleId="CommentSubject">
    <w:name w:val="annotation subject"/>
    <w:basedOn w:val="CommentText"/>
    <w:next w:val="CommentText"/>
    <w:link w:val="CommentSubjectChar"/>
    <w:uiPriority w:val="99"/>
    <w:semiHidden/>
    <w:unhideWhenUsed/>
    <w:rsid w:val="00886B3A"/>
    <w:rPr>
      <w:b/>
      <w:bCs/>
    </w:rPr>
  </w:style>
  <w:style w:type="character" w:customStyle="1" w:styleId="CommentSubjectChar">
    <w:name w:val="Comment Subject Char"/>
    <w:basedOn w:val="CommentTextChar"/>
    <w:link w:val="CommentSubject"/>
    <w:uiPriority w:val="99"/>
    <w:semiHidden/>
    <w:rsid w:val="00886B3A"/>
    <w:rPr>
      <w:b/>
      <w:bCs/>
      <w:sz w:val="20"/>
      <w:szCs w:val="20"/>
    </w:rPr>
  </w:style>
  <w:style w:type="paragraph" w:styleId="BalloonText">
    <w:name w:val="Balloon Text"/>
    <w:basedOn w:val="Normal"/>
    <w:link w:val="BalloonTextChar"/>
    <w:uiPriority w:val="99"/>
    <w:semiHidden/>
    <w:unhideWhenUsed/>
    <w:rsid w:val="00886B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6B3A"/>
    <w:rPr>
      <w:rFonts w:ascii="Tahoma" w:hAnsi="Tahoma" w:cs="Tahoma"/>
      <w:sz w:val="16"/>
      <w:szCs w:val="16"/>
    </w:rPr>
  </w:style>
  <w:style w:type="paragraph" w:styleId="ListParagraph">
    <w:name w:val="List Paragraph"/>
    <w:basedOn w:val="Normal"/>
    <w:uiPriority w:val="34"/>
    <w:qFormat/>
    <w:rsid w:val="00353FD7"/>
    <w:pPr>
      <w:ind w:left="720"/>
      <w:contextualSpacing/>
    </w:pPr>
  </w:style>
  <w:style w:type="character" w:styleId="Hyperlink">
    <w:name w:val="Hyperlink"/>
    <w:basedOn w:val="DefaultParagraphFont"/>
    <w:uiPriority w:val="99"/>
    <w:unhideWhenUsed/>
    <w:rsid w:val="000D44C7"/>
    <w:rPr>
      <w:color w:val="0000FF"/>
      <w:u w:val="single"/>
    </w:rPr>
  </w:style>
  <w:style w:type="character" w:customStyle="1" w:styleId="ssrfcpassagedeactivated">
    <w:name w:val="ss_rfcpassage_deactivated"/>
    <w:basedOn w:val="DefaultParagraphFont"/>
    <w:rsid w:val="00F47D00"/>
  </w:style>
  <w:style w:type="character" w:customStyle="1" w:styleId="pnote">
    <w:name w:val="pnote"/>
    <w:basedOn w:val="DefaultParagraphFont"/>
    <w:rsid w:val="00F47D00"/>
  </w:style>
  <w:style w:type="character" w:customStyle="1" w:styleId="ssit">
    <w:name w:val="ss_it"/>
    <w:basedOn w:val="DefaultParagraphFont"/>
    <w:rsid w:val="00F47D00"/>
  </w:style>
  <w:style w:type="paragraph" w:styleId="Title">
    <w:name w:val="Title"/>
    <w:basedOn w:val="Normal"/>
    <w:next w:val="Normal"/>
    <w:link w:val="TitleChar"/>
    <w:uiPriority w:val="10"/>
    <w:qFormat/>
    <w:rsid w:val="00353FD7"/>
    <w:pPr>
      <w:pBdr>
        <w:top w:val="dotted" w:sz="2" w:space="1" w:color="632423" w:themeColor="accent2" w:themeShade="80"/>
        <w:bottom w:val="dotted" w:sz="2" w:space="6" w:color="632423" w:themeColor="accent2" w:themeShade="80"/>
      </w:pBdr>
      <w:spacing w:before="500" w:after="300" w:line="240" w:lineRule="auto"/>
      <w:jc w:val="center"/>
    </w:pPr>
    <w:rPr>
      <w:rFonts w:ascii="Times New Roman" w:hAnsi="Times New Roman"/>
      <w:caps/>
      <w:color w:val="000000" w:themeColor="text1"/>
      <w:spacing w:val="50"/>
      <w:sz w:val="24"/>
      <w:szCs w:val="44"/>
    </w:rPr>
  </w:style>
  <w:style w:type="character" w:customStyle="1" w:styleId="TitleChar">
    <w:name w:val="Title Char"/>
    <w:basedOn w:val="DefaultParagraphFont"/>
    <w:link w:val="Title"/>
    <w:uiPriority w:val="10"/>
    <w:rsid w:val="00353FD7"/>
    <w:rPr>
      <w:rFonts w:ascii="Times New Roman" w:hAnsi="Times New Roman"/>
      <w:caps/>
      <w:color w:val="000000" w:themeColor="text1"/>
      <w:spacing w:val="50"/>
      <w:sz w:val="24"/>
      <w:szCs w:val="44"/>
    </w:rPr>
  </w:style>
  <w:style w:type="paragraph" w:styleId="Subtitle">
    <w:name w:val="Subtitle"/>
    <w:basedOn w:val="Normal"/>
    <w:next w:val="Normal"/>
    <w:link w:val="SubtitleChar"/>
    <w:uiPriority w:val="11"/>
    <w:qFormat/>
    <w:rsid w:val="00353FD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353FD7"/>
    <w:rPr>
      <w:caps/>
      <w:spacing w:val="20"/>
      <w:sz w:val="18"/>
      <w:szCs w:val="18"/>
    </w:rPr>
  </w:style>
  <w:style w:type="character" w:customStyle="1" w:styleId="Heading1Char">
    <w:name w:val="Heading 1 Char"/>
    <w:basedOn w:val="DefaultParagraphFont"/>
    <w:link w:val="Heading1"/>
    <w:uiPriority w:val="9"/>
    <w:rsid w:val="00353FD7"/>
    <w:rPr>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353FD7"/>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353FD7"/>
    <w:rPr>
      <w:caps/>
      <w:color w:val="622423" w:themeColor="accent2" w:themeShade="7F"/>
      <w:sz w:val="24"/>
      <w:szCs w:val="24"/>
    </w:rPr>
  </w:style>
  <w:style w:type="character" w:customStyle="1" w:styleId="Heading4Char">
    <w:name w:val="Heading 4 Char"/>
    <w:basedOn w:val="DefaultParagraphFont"/>
    <w:link w:val="Heading4"/>
    <w:uiPriority w:val="9"/>
    <w:semiHidden/>
    <w:rsid w:val="00353FD7"/>
    <w:rPr>
      <w:caps/>
      <w:color w:val="622423" w:themeColor="accent2" w:themeShade="7F"/>
      <w:spacing w:val="10"/>
    </w:rPr>
  </w:style>
  <w:style w:type="character" w:customStyle="1" w:styleId="Heading5Char">
    <w:name w:val="Heading 5 Char"/>
    <w:basedOn w:val="DefaultParagraphFont"/>
    <w:link w:val="Heading5"/>
    <w:uiPriority w:val="9"/>
    <w:semiHidden/>
    <w:rsid w:val="00353FD7"/>
    <w:rPr>
      <w:caps/>
      <w:color w:val="622423" w:themeColor="accent2" w:themeShade="7F"/>
      <w:spacing w:val="10"/>
    </w:rPr>
  </w:style>
  <w:style w:type="character" w:customStyle="1" w:styleId="Heading6Char">
    <w:name w:val="Heading 6 Char"/>
    <w:basedOn w:val="DefaultParagraphFont"/>
    <w:link w:val="Heading6"/>
    <w:uiPriority w:val="9"/>
    <w:semiHidden/>
    <w:rsid w:val="00353FD7"/>
    <w:rPr>
      <w:caps/>
      <w:color w:val="943634" w:themeColor="accent2" w:themeShade="BF"/>
      <w:spacing w:val="10"/>
    </w:rPr>
  </w:style>
  <w:style w:type="character" w:customStyle="1" w:styleId="Heading7Char">
    <w:name w:val="Heading 7 Char"/>
    <w:basedOn w:val="DefaultParagraphFont"/>
    <w:link w:val="Heading7"/>
    <w:uiPriority w:val="9"/>
    <w:semiHidden/>
    <w:rsid w:val="00353FD7"/>
    <w:rPr>
      <w:i/>
      <w:iCs/>
      <w:caps/>
      <w:color w:val="943634" w:themeColor="accent2" w:themeShade="BF"/>
      <w:spacing w:val="10"/>
    </w:rPr>
  </w:style>
  <w:style w:type="character" w:customStyle="1" w:styleId="Heading8Char">
    <w:name w:val="Heading 8 Char"/>
    <w:basedOn w:val="DefaultParagraphFont"/>
    <w:link w:val="Heading8"/>
    <w:uiPriority w:val="9"/>
    <w:semiHidden/>
    <w:rsid w:val="00353FD7"/>
    <w:rPr>
      <w:caps/>
      <w:spacing w:val="10"/>
      <w:sz w:val="20"/>
      <w:szCs w:val="20"/>
    </w:rPr>
  </w:style>
  <w:style w:type="character" w:customStyle="1" w:styleId="Heading9Char">
    <w:name w:val="Heading 9 Char"/>
    <w:basedOn w:val="DefaultParagraphFont"/>
    <w:link w:val="Heading9"/>
    <w:uiPriority w:val="9"/>
    <w:semiHidden/>
    <w:rsid w:val="00353FD7"/>
    <w:rPr>
      <w:i/>
      <w:iCs/>
      <w:caps/>
      <w:spacing w:val="10"/>
      <w:sz w:val="20"/>
      <w:szCs w:val="20"/>
    </w:rPr>
  </w:style>
  <w:style w:type="paragraph" w:styleId="Caption">
    <w:name w:val="caption"/>
    <w:basedOn w:val="Normal"/>
    <w:next w:val="Normal"/>
    <w:uiPriority w:val="35"/>
    <w:semiHidden/>
    <w:unhideWhenUsed/>
    <w:qFormat/>
    <w:rsid w:val="00353FD7"/>
    <w:rPr>
      <w:caps/>
      <w:spacing w:val="10"/>
      <w:sz w:val="18"/>
      <w:szCs w:val="18"/>
    </w:rPr>
  </w:style>
  <w:style w:type="character" w:styleId="Strong">
    <w:name w:val="Strong"/>
    <w:uiPriority w:val="22"/>
    <w:qFormat/>
    <w:rsid w:val="00353FD7"/>
    <w:rPr>
      <w:b/>
      <w:bCs/>
      <w:color w:val="943634" w:themeColor="accent2" w:themeShade="BF"/>
      <w:spacing w:val="5"/>
    </w:rPr>
  </w:style>
  <w:style w:type="character" w:styleId="Emphasis">
    <w:name w:val="Emphasis"/>
    <w:uiPriority w:val="20"/>
    <w:qFormat/>
    <w:rsid w:val="00353FD7"/>
    <w:rPr>
      <w:caps/>
      <w:spacing w:val="5"/>
      <w:sz w:val="20"/>
      <w:szCs w:val="20"/>
    </w:rPr>
  </w:style>
  <w:style w:type="paragraph" w:styleId="NoSpacing">
    <w:name w:val="No Spacing"/>
    <w:basedOn w:val="Normal"/>
    <w:link w:val="NoSpacingChar"/>
    <w:uiPriority w:val="1"/>
    <w:qFormat/>
    <w:rsid w:val="00353FD7"/>
    <w:pPr>
      <w:spacing w:after="0" w:line="240" w:lineRule="auto"/>
    </w:pPr>
  </w:style>
  <w:style w:type="character" w:customStyle="1" w:styleId="NoSpacingChar">
    <w:name w:val="No Spacing Char"/>
    <w:basedOn w:val="DefaultParagraphFont"/>
    <w:link w:val="NoSpacing"/>
    <w:uiPriority w:val="1"/>
    <w:rsid w:val="00353FD7"/>
  </w:style>
  <w:style w:type="paragraph" w:styleId="Quote">
    <w:name w:val="Quote"/>
    <w:basedOn w:val="Normal"/>
    <w:next w:val="Normal"/>
    <w:link w:val="QuoteChar"/>
    <w:uiPriority w:val="29"/>
    <w:qFormat/>
    <w:rsid w:val="00353FD7"/>
    <w:rPr>
      <w:i/>
      <w:iCs/>
    </w:rPr>
  </w:style>
  <w:style w:type="character" w:customStyle="1" w:styleId="QuoteChar">
    <w:name w:val="Quote Char"/>
    <w:basedOn w:val="DefaultParagraphFont"/>
    <w:link w:val="Quote"/>
    <w:uiPriority w:val="29"/>
    <w:rsid w:val="00353FD7"/>
    <w:rPr>
      <w:i/>
      <w:iCs/>
    </w:rPr>
  </w:style>
  <w:style w:type="paragraph" w:styleId="IntenseQuote">
    <w:name w:val="Intense Quote"/>
    <w:basedOn w:val="Normal"/>
    <w:next w:val="Normal"/>
    <w:link w:val="IntenseQuoteChar"/>
    <w:uiPriority w:val="30"/>
    <w:qFormat/>
    <w:rsid w:val="00353FD7"/>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353FD7"/>
    <w:rPr>
      <w:caps/>
      <w:color w:val="622423" w:themeColor="accent2" w:themeShade="7F"/>
      <w:spacing w:val="5"/>
      <w:sz w:val="20"/>
      <w:szCs w:val="20"/>
    </w:rPr>
  </w:style>
  <w:style w:type="character" w:styleId="SubtleEmphasis">
    <w:name w:val="Subtle Emphasis"/>
    <w:uiPriority w:val="19"/>
    <w:qFormat/>
    <w:rsid w:val="00353FD7"/>
    <w:rPr>
      <w:i/>
      <w:iCs/>
    </w:rPr>
  </w:style>
  <w:style w:type="character" w:styleId="IntenseEmphasis">
    <w:name w:val="Intense Emphasis"/>
    <w:uiPriority w:val="21"/>
    <w:qFormat/>
    <w:rsid w:val="00353FD7"/>
    <w:rPr>
      <w:i/>
      <w:iCs/>
      <w:caps/>
      <w:spacing w:val="10"/>
      <w:sz w:val="20"/>
      <w:szCs w:val="20"/>
    </w:rPr>
  </w:style>
  <w:style w:type="character" w:styleId="SubtleReference">
    <w:name w:val="Subtle Reference"/>
    <w:basedOn w:val="DefaultParagraphFont"/>
    <w:uiPriority w:val="31"/>
    <w:qFormat/>
    <w:rsid w:val="00353FD7"/>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353FD7"/>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353FD7"/>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353FD7"/>
    <w:pPr>
      <w:outlineLvl w:val="9"/>
    </w:pPr>
    <w:rPr>
      <w:lang w:bidi="en-US"/>
    </w:rPr>
  </w:style>
  <w:style w:type="paragraph" w:styleId="Header">
    <w:name w:val="header"/>
    <w:basedOn w:val="Normal"/>
    <w:link w:val="HeaderChar"/>
    <w:uiPriority w:val="99"/>
    <w:unhideWhenUsed/>
    <w:rsid w:val="00B537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37A4"/>
  </w:style>
  <w:style w:type="paragraph" w:styleId="Footer">
    <w:name w:val="footer"/>
    <w:basedOn w:val="Normal"/>
    <w:link w:val="FooterChar"/>
    <w:uiPriority w:val="99"/>
    <w:unhideWhenUsed/>
    <w:rsid w:val="00B537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37A4"/>
  </w:style>
  <w:style w:type="character" w:customStyle="1" w:styleId="ssleftalign">
    <w:name w:val="ss_leftalign"/>
    <w:basedOn w:val="DefaultParagraphFont"/>
    <w:rsid w:val="00F52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13279">
      <w:bodyDiv w:val="1"/>
      <w:marLeft w:val="0"/>
      <w:marRight w:val="0"/>
      <w:marTop w:val="0"/>
      <w:marBottom w:val="0"/>
      <w:divBdr>
        <w:top w:val="none" w:sz="0" w:space="0" w:color="auto"/>
        <w:left w:val="none" w:sz="0" w:space="0" w:color="auto"/>
        <w:bottom w:val="none" w:sz="0" w:space="0" w:color="auto"/>
        <w:right w:val="none" w:sz="0" w:space="0" w:color="auto"/>
      </w:divBdr>
    </w:div>
    <w:div w:id="349642618">
      <w:bodyDiv w:val="1"/>
      <w:marLeft w:val="0"/>
      <w:marRight w:val="0"/>
      <w:marTop w:val="0"/>
      <w:marBottom w:val="0"/>
      <w:divBdr>
        <w:top w:val="none" w:sz="0" w:space="0" w:color="auto"/>
        <w:left w:val="none" w:sz="0" w:space="0" w:color="auto"/>
        <w:bottom w:val="none" w:sz="0" w:space="0" w:color="auto"/>
        <w:right w:val="none" w:sz="0" w:space="0" w:color="auto"/>
      </w:divBdr>
    </w:div>
    <w:div w:id="444665542">
      <w:bodyDiv w:val="1"/>
      <w:marLeft w:val="0"/>
      <w:marRight w:val="0"/>
      <w:marTop w:val="0"/>
      <w:marBottom w:val="0"/>
      <w:divBdr>
        <w:top w:val="none" w:sz="0" w:space="0" w:color="auto"/>
        <w:left w:val="none" w:sz="0" w:space="0" w:color="auto"/>
        <w:bottom w:val="none" w:sz="0" w:space="0" w:color="auto"/>
        <w:right w:val="none" w:sz="0" w:space="0" w:color="auto"/>
      </w:divBdr>
      <w:divsChild>
        <w:div w:id="515508369">
          <w:marLeft w:val="0"/>
          <w:marRight w:val="0"/>
          <w:marTop w:val="0"/>
          <w:marBottom w:val="0"/>
          <w:divBdr>
            <w:top w:val="none" w:sz="0" w:space="0" w:color="auto"/>
            <w:left w:val="none" w:sz="0" w:space="0" w:color="auto"/>
            <w:bottom w:val="none" w:sz="0" w:space="0" w:color="auto"/>
            <w:right w:val="none" w:sz="0" w:space="0" w:color="auto"/>
          </w:divBdr>
          <w:divsChild>
            <w:div w:id="1084913850">
              <w:marLeft w:val="0"/>
              <w:marRight w:val="0"/>
              <w:marTop w:val="0"/>
              <w:marBottom w:val="0"/>
              <w:divBdr>
                <w:top w:val="none" w:sz="0" w:space="0" w:color="auto"/>
                <w:left w:val="none" w:sz="0" w:space="0" w:color="auto"/>
                <w:bottom w:val="none" w:sz="0" w:space="0" w:color="auto"/>
                <w:right w:val="none" w:sz="0" w:space="0" w:color="auto"/>
              </w:divBdr>
              <w:divsChild>
                <w:div w:id="552352126">
                  <w:marLeft w:val="0"/>
                  <w:marRight w:val="0"/>
                  <w:marTop w:val="0"/>
                  <w:marBottom w:val="0"/>
                  <w:divBdr>
                    <w:top w:val="none" w:sz="0" w:space="0" w:color="auto"/>
                    <w:left w:val="none" w:sz="0" w:space="0" w:color="auto"/>
                    <w:bottom w:val="none" w:sz="0" w:space="0" w:color="auto"/>
                    <w:right w:val="none" w:sz="0" w:space="0" w:color="auto"/>
                  </w:divBdr>
                  <w:divsChild>
                    <w:div w:id="975456669">
                      <w:marLeft w:val="0"/>
                      <w:marRight w:val="0"/>
                      <w:marTop w:val="0"/>
                      <w:marBottom w:val="0"/>
                      <w:divBdr>
                        <w:top w:val="none" w:sz="0" w:space="0" w:color="auto"/>
                        <w:left w:val="none" w:sz="0" w:space="0" w:color="auto"/>
                        <w:bottom w:val="none" w:sz="0" w:space="0" w:color="auto"/>
                        <w:right w:val="none" w:sz="0" w:space="0" w:color="auto"/>
                      </w:divBdr>
                      <w:divsChild>
                        <w:div w:id="1475298580">
                          <w:marLeft w:val="0"/>
                          <w:marRight w:val="0"/>
                          <w:marTop w:val="0"/>
                          <w:marBottom w:val="0"/>
                          <w:divBdr>
                            <w:top w:val="none" w:sz="0" w:space="0" w:color="auto"/>
                            <w:left w:val="none" w:sz="0" w:space="0" w:color="auto"/>
                            <w:bottom w:val="none" w:sz="0" w:space="0" w:color="auto"/>
                            <w:right w:val="none" w:sz="0" w:space="0" w:color="auto"/>
                          </w:divBdr>
                          <w:divsChild>
                            <w:div w:id="692808544">
                              <w:marLeft w:val="0"/>
                              <w:marRight w:val="0"/>
                              <w:marTop w:val="0"/>
                              <w:marBottom w:val="0"/>
                              <w:divBdr>
                                <w:top w:val="none" w:sz="0" w:space="0" w:color="auto"/>
                                <w:left w:val="none" w:sz="0" w:space="0" w:color="auto"/>
                                <w:bottom w:val="none" w:sz="0" w:space="0" w:color="auto"/>
                                <w:right w:val="none" w:sz="0" w:space="0" w:color="auto"/>
                              </w:divBdr>
                              <w:divsChild>
                                <w:div w:id="1159275333">
                                  <w:marLeft w:val="0"/>
                                  <w:marRight w:val="0"/>
                                  <w:marTop w:val="0"/>
                                  <w:marBottom w:val="0"/>
                                  <w:divBdr>
                                    <w:top w:val="none" w:sz="0" w:space="0" w:color="auto"/>
                                    <w:left w:val="none" w:sz="0" w:space="0" w:color="auto"/>
                                    <w:bottom w:val="none" w:sz="0" w:space="0" w:color="auto"/>
                                    <w:right w:val="none" w:sz="0" w:space="0" w:color="auto"/>
                                  </w:divBdr>
                                  <w:divsChild>
                                    <w:div w:id="1825007722">
                                      <w:marLeft w:val="0"/>
                                      <w:marRight w:val="0"/>
                                      <w:marTop w:val="0"/>
                                      <w:marBottom w:val="0"/>
                                      <w:divBdr>
                                        <w:top w:val="none" w:sz="0" w:space="0" w:color="auto"/>
                                        <w:left w:val="none" w:sz="0" w:space="0" w:color="auto"/>
                                        <w:bottom w:val="none" w:sz="0" w:space="0" w:color="auto"/>
                                        <w:right w:val="none" w:sz="0" w:space="0" w:color="auto"/>
                                      </w:divBdr>
                                      <w:divsChild>
                                        <w:div w:id="2089577392">
                                          <w:marLeft w:val="0"/>
                                          <w:marRight w:val="0"/>
                                          <w:marTop w:val="0"/>
                                          <w:marBottom w:val="0"/>
                                          <w:divBdr>
                                            <w:top w:val="none" w:sz="0" w:space="0" w:color="auto"/>
                                            <w:left w:val="none" w:sz="0" w:space="0" w:color="auto"/>
                                            <w:bottom w:val="none" w:sz="0" w:space="0" w:color="auto"/>
                                            <w:right w:val="none" w:sz="0" w:space="0" w:color="auto"/>
                                          </w:divBdr>
                                          <w:divsChild>
                                            <w:div w:id="1752046714">
                                              <w:marLeft w:val="0"/>
                                              <w:marRight w:val="0"/>
                                              <w:marTop w:val="0"/>
                                              <w:marBottom w:val="0"/>
                                              <w:divBdr>
                                                <w:top w:val="none" w:sz="0" w:space="0" w:color="auto"/>
                                                <w:left w:val="none" w:sz="0" w:space="0" w:color="auto"/>
                                                <w:bottom w:val="none" w:sz="0" w:space="0" w:color="auto"/>
                                                <w:right w:val="none" w:sz="0" w:space="0" w:color="auto"/>
                                              </w:divBdr>
                                              <w:divsChild>
                                                <w:div w:id="1540044109">
                                                  <w:marLeft w:val="0"/>
                                                  <w:marRight w:val="0"/>
                                                  <w:marTop w:val="0"/>
                                                  <w:marBottom w:val="0"/>
                                                  <w:divBdr>
                                                    <w:top w:val="none" w:sz="0" w:space="0" w:color="auto"/>
                                                    <w:left w:val="none" w:sz="0" w:space="0" w:color="auto"/>
                                                    <w:bottom w:val="none" w:sz="0" w:space="0" w:color="auto"/>
                                                    <w:right w:val="none" w:sz="0" w:space="0" w:color="auto"/>
                                                  </w:divBdr>
                                                  <w:divsChild>
                                                    <w:div w:id="1315911549">
                                                      <w:marLeft w:val="0"/>
                                                      <w:marRight w:val="0"/>
                                                      <w:marTop w:val="0"/>
                                                      <w:marBottom w:val="0"/>
                                                      <w:divBdr>
                                                        <w:top w:val="none" w:sz="0" w:space="0" w:color="auto"/>
                                                        <w:left w:val="none" w:sz="0" w:space="0" w:color="auto"/>
                                                        <w:bottom w:val="none" w:sz="0" w:space="0" w:color="auto"/>
                                                        <w:right w:val="none" w:sz="0" w:space="0" w:color="auto"/>
                                                      </w:divBdr>
                                                      <w:divsChild>
                                                        <w:div w:id="1354267478">
                                                          <w:marLeft w:val="0"/>
                                                          <w:marRight w:val="0"/>
                                                          <w:marTop w:val="0"/>
                                                          <w:marBottom w:val="0"/>
                                                          <w:divBdr>
                                                            <w:top w:val="none" w:sz="0" w:space="0" w:color="auto"/>
                                                            <w:left w:val="none" w:sz="0" w:space="0" w:color="auto"/>
                                                            <w:bottom w:val="none" w:sz="0" w:space="0" w:color="auto"/>
                                                            <w:right w:val="none" w:sz="0" w:space="0" w:color="auto"/>
                                                          </w:divBdr>
                                                          <w:divsChild>
                                                            <w:div w:id="52433530">
                                                              <w:marLeft w:val="0"/>
                                                              <w:marRight w:val="0"/>
                                                              <w:marTop w:val="0"/>
                                                              <w:marBottom w:val="0"/>
                                                              <w:divBdr>
                                                                <w:top w:val="none" w:sz="0" w:space="0" w:color="auto"/>
                                                                <w:left w:val="none" w:sz="0" w:space="0" w:color="auto"/>
                                                                <w:bottom w:val="none" w:sz="0" w:space="0" w:color="auto"/>
                                                                <w:right w:val="none" w:sz="0" w:space="0" w:color="auto"/>
                                                              </w:divBdr>
                                                              <w:divsChild>
                                                                <w:div w:id="1897280055">
                                                                  <w:marLeft w:val="0"/>
                                                                  <w:marRight w:val="0"/>
                                                                  <w:marTop w:val="0"/>
                                                                  <w:marBottom w:val="0"/>
                                                                  <w:divBdr>
                                                                    <w:top w:val="none" w:sz="0" w:space="0" w:color="auto"/>
                                                                    <w:left w:val="none" w:sz="0" w:space="0" w:color="auto"/>
                                                                    <w:bottom w:val="none" w:sz="0" w:space="0" w:color="auto"/>
                                                                    <w:right w:val="none" w:sz="0" w:space="0" w:color="auto"/>
                                                                  </w:divBdr>
                                                                  <w:divsChild>
                                                                    <w:div w:id="49873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88513786">
      <w:bodyDiv w:val="1"/>
      <w:marLeft w:val="0"/>
      <w:marRight w:val="0"/>
      <w:marTop w:val="0"/>
      <w:marBottom w:val="0"/>
      <w:divBdr>
        <w:top w:val="none" w:sz="0" w:space="0" w:color="auto"/>
        <w:left w:val="none" w:sz="0" w:space="0" w:color="auto"/>
        <w:bottom w:val="none" w:sz="0" w:space="0" w:color="auto"/>
        <w:right w:val="none" w:sz="0" w:space="0" w:color="auto"/>
      </w:divBdr>
    </w:div>
    <w:div w:id="948202642">
      <w:bodyDiv w:val="1"/>
      <w:marLeft w:val="0"/>
      <w:marRight w:val="0"/>
      <w:marTop w:val="0"/>
      <w:marBottom w:val="0"/>
      <w:divBdr>
        <w:top w:val="none" w:sz="0" w:space="0" w:color="auto"/>
        <w:left w:val="none" w:sz="0" w:space="0" w:color="auto"/>
        <w:bottom w:val="none" w:sz="0" w:space="0" w:color="auto"/>
        <w:right w:val="none" w:sz="0" w:space="0" w:color="auto"/>
      </w:divBdr>
    </w:div>
    <w:div w:id="1049644893">
      <w:bodyDiv w:val="1"/>
      <w:marLeft w:val="0"/>
      <w:marRight w:val="0"/>
      <w:marTop w:val="0"/>
      <w:marBottom w:val="0"/>
      <w:divBdr>
        <w:top w:val="none" w:sz="0" w:space="0" w:color="auto"/>
        <w:left w:val="none" w:sz="0" w:space="0" w:color="auto"/>
        <w:bottom w:val="none" w:sz="0" w:space="0" w:color="auto"/>
        <w:right w:val="none" w:sz="0" w:space="0" w:color="auto"/>
      </w:divBdr>
    </w:div>
    <w:div w:id="1128399125">
      <w:bodyDiv w:val="1"/>
      <w:marLeft w:val="0"/>
      <w:marRight w:val="0"/>
      <w:marTop w:val="0"/>
      <w:marBottom w:val="0"/>
      <w:divBdr>
        <w:top w:val="none" w:sz="0" w:space="0" w:color="auto"/>
        <w:left w:val="none" w:sz="0" w:space="0" w:color="auto"/>
        <w:bottom w:val="none" w:sz="0" w:space="0" w:color="auto"/>
        <w:right w:val="none" w:sz="0" w:space="0" w:color="auto"/>
      </w:divBdr>
    </w:div>
    <w:div w:id="1147362012">
      <w:bodyDiv w:val="1"/>
      <w:marLeft w:val="0"/>
      <w:marRight w:val="0"/>
      <w:marTop w:val="0"/>
      <w:marBottom w:val="0"/>
      <w:divBdr>
        <w:top w:val="none" w:sz="0" w:space="0" w:color="auto"/>
        <w:left w:val="none" w:sz="0" w:space="0" w:color="auto"/>
        <w:bottom w:val="none" w:sz="0" w:space="0" w:color="auto"/>
        <w:right w:val="none" w:sz="0" w:space="0" w:color="auto"/>
      </w:divBdr>
    </w:div>
    <w:div w:id="1191870198">
      <w:bodyDiv w:val="1"/>
      <w:marLeft w:val="0"/>
      <w:marRight w:val="0"/>
      <w:marTop w:val="0"/>
      <w:marBottom w:val="0"/>
      <w:divBdr>
        <w:top w:val="none" w:sz="0" w:space="0" w:color="auto"/>
        <w:left w:val="none" w:sz="0" w:space="0" w:color="auto"/>
        <w:bottom w:val="none" w:sz="0" w:space="0" w:color="auto"/>
        <w:right w:val="none" w:sz="0" w:space="0" w:color="auto"/>
      </w:divBdr>
    </w:div>
    <w:div w:id="1362972369">
      <w:bodyDiv w:val="1"/>
      <w:marLeft w:val="0"/>
      <w:marRight w:val="0"/>
      <w:marTop w:val="0"/>
      <w:marBottom w:val="0"/>
      <w:divBdr>
        <w:top w:val="none" w:sz="0" w:space="0" w:color="auto"/>
        <w:left w:val="none" w:sz="0" w:space="0" w:color="auto"/>
        <w:bottom w:val="none" w:sz="0" w:space="0" w:color="auto"/>
        <w:right w:val="none" w:sz="0" w:space="0" w:color="auto"/>
      </w:divBdr>
    </w:div>
    <w:div w:id="1722047516">
      <w:bodyDiv w:val="1"/>
      <w:marLeft w:val="0"/>
      <w:marRight w:val="0"/>
      <w:marTop w:val="0"/>
      <w:marBottom w:val="0"/>
      <w:divBdr>
        <w:top w:val="none" w:sz="0" w:space="0" w:color="auto"/>
        <w:left w:val="none" w:sz="0" w:space="0" w:color="auto"/>
        <w:bottom w:val="none" w:sz="0" w:space="0" w:color="auto"/>
        <w:right w:val="none" w:sz="0" w:space="0" w:color="auto"/>
      </w:divBdr>
      <w:divsChild>
        <w:div w:id="878127433">
          <w:marLeft w:val="0"/>
          <w:marRight w:val="0"/>
          <w:marTop w:val="0"/>
          <w:marBottom w:val="0"/>
          <w:divBdr>
            <w:top w:val="none" w:sz="0" w:space="0" w:color="auto"/>
            <w:left w:val="none" w:sz="0" w:space="0" w:color="auto"/>
            <w:bottom w:val="none" w:sz="0" w:space="0" w:color="auto"/>
            <w:right w:val="none" w:sz="0" w:space="0" w:color="auto"/>
          </w:divBdr>
          <w:divsChild>
            <w:div w:id="1146123587">
              <w:marLeft w:val="0"/>
              <w:marRight w:val="0"/>
              <w:marTop w:val="0"/>
              <w:marBottom w:val="0"/>
              <w:divBdr>
                <w:top w:val="none" w:sz="0" w:space="0" w:color="auto"/>
                <w:left w:val="none" w:sz="0" w:space="0" w:color="auto"/>
                <w:bottom w:val="none" w:sz="0" w:space="0" w:color="auto"/>
                <w:right w:val="none" w:sz="0" w:space="0" w:color="auto"/>
              </w:divBdr>
              <w:divsChild>
                <w:div w:id="148640311">
                  <w:marLeft w:val="0"/>
                  <w:marRight w:val="0"/>
                  <w:marTop w:val="0"/>
                  <w:marBottom w:val="0"/>
                  <w:divBdr>
                    <w:top w:val="none" w:sz="0" w:space="0" w:color="auto"/>
                    <w:left w:val="none" w:sz="0" w:space="0" w:color="auto"/>
                    <w:bottom w:val="none" w:sz="0" w:space="0" w:color="auto"/>
                    <w:right w:val="none" w:sz="0" w:space="0" w:color="auto"/>
                  </w:divBdr>
                  <w:divsChild>
                    <w:div w:id="372971018">
                      <w:marLeft w:val="0"/>
                      <w:marRight w:val="0"/>
                      <w:marTop w:val="0"/>
                      <w:marBottom w:val="0"/>
                      <w:divBdr>
                        <w:top w:val="none" w:sz="0" w:space="0" w:color="auto"/>
                        <w:left w:val="none" w:sz="0" w:space="0" w:color="auto"/>
                        <w:bottom w:val="none" w:sz="0" w:space="0" w:color="auto"/>
                        <w:right w:val="none" w:sz="0" w:space="0" w:color="auto"/>
                      </w:divBdr>
                      <w:divsChild>
                        <w:div w:id="847986226">
                          <w:marLeft w:val="0"/>
                          <w:marRight w:val="0"/>
                          <w:marTop w:val="0"/>
                          <w:marBottom w:val="0"/>
                          <w:divBdr>
                            <w:top w:val="none" w:sz="0" w:space="0" w:color="auto"/>
                            <w:left w:val="none" w:sz="0" w:space="0" w:color="auto"/>
                            <w:bottom w:val="none" w:sz="0" w:space="0" w:color="auto"/>
                            <w:right w:val="none" w:sz="0" w:space="0" w:color="auto"/>
                          </w:divBdr>
                          <w:divsChild>
                            <w:div w:id="1026950773">
                              <w:marLeft w:val="0"/>
                              <w:marRight w:val="0"/>
                              <w:marTop w:val="0"/>
                              <w:marBottom w:val="0"/>
                              <w:divBdr>
                                <w:top w:val="none" w:sz="0" w:space="0" w:color="auto"/>
                                <w:left w:val="none" w:sz="0" w:space="0" w:color="auto"/>
                                <w:bottom w:val="none" w:sz="0" w:space="0" w:color="auto"/>
                                <w:right w:val="none" w:sz="0" w:space="0" w:color="auto"/>
                              </w:divBdr>
                              <w:divsChild>
                                <w:div w:id="746996619">
                                  <w:marLeft w:val="0"/>
                                  <w:marRight w:val="0"/>
                                  <w:marTop w:val="0"/>
                                  <w:marBottom w:val="0"/>
                                  <w:divBdr>
                                    <w:top w:val="none" w:sz="0" w:space="0" w:color="auto"/>
                                    <w:left w:val="none" w:sz="0" w:space="0" w:color="auto"/>
                                    <w:bottom w:val="none" w:sz="0" w:space="0" w:color="auto"/>
                                    <w:right w:val="none" w:sz="0" w:space="0" w:color="auto"/>
                                  </w:divBdr>
                                  <w:divsChild>
                                    <w:div w:id="190076238">
                                      <w:marLeft w:val="0"/>
                                      <w:marRight w:val="0"/>
                                      <w:marTop w:val="0"/>
                                      <w:marBottom w:val="0"/>
                                      <w:divBdr>
                                        <w:top w:val="none" w:sz="0" w:space="0" w:color="auto"/>
                                        <w:left w:val="none" w:sz="0" w:space="0" w:color="auto"/>
                                        <w:bottom w:val="none" w:sz="0" w:space="0" w:color="auto"/>
                                        <w:right w:val="none" w:sz="0" w:space="0" w:color="auto"/>
                                      </w:divBdr>
                                      <w:divsChild>
                                        <w:div w:id="1253931300">
                                          <w:marLeft w:val="0"/>
                                          <w:marRight w:val="0"/>
                                          <w:marTop w:val="0"/>
                                          <w:marBottom w:val="0"/>
                                          <w:divBdr>
                                            <w:top w:val="none" w:sz="0" w:space="0" w:color="auto"/>
                                            <w:left w:val="none" w:sz="0" w:space="0" w:color="auto"/>
                                            <w:bottom w:val="none" w:sz="0" w:space="0" w:color="auto"/>
                                            <w:right w:val="none" w:sz="0" w:space="0" w:color="auto"/>
                                          </w:divBdr>
                                          <w:divsChild>
                                            <w:div w:id="1242715634">
                                              <w:marLeft w:val="0"/>
                                              <w:marRight w:val="0"/>
                                              <w:marTop w:val="0"/>
                                              <w:marBottom w:val="0"/>
                                              <w:divBdr>
                                                <w:top w:val="none" w:sz="0" w:space="0" w:color="auto"/>
                                                <w:left w:val="none" w:sz="0" w:space="0" w:color="auto"/>
                                                <w:bottom w:val="none" w:sz="0" w:space="0" w:color="auto"/>
                                                <w:right w:val="none" w:sz="0" w:space="0" w:color="auto"/>
                                              </w:divBdr>
                                              <w:divsChild>
                                                <w:div w:id="1396396780">
                                                  <w:marLeft w:val="0"/>
                                                  <w:marRight w:val="0"/>
                                                  <w:marTop w:val="0"/>
                                                  <w:marBottom w:val="0"/>
                                                  <w:divBdr>
                                                    <w:top w:val="none" w:sz="0" w:space="0" w:color="auto"/>
                                                    <w:left w:val="none" w:sz="0" w:space="0" w:color="auto"/>
                                                    <w:bottom w:val="none" w:sz="0" w:space="0" w:color="auto"/>
                                                    <w:right w:val="none" w:sz="0" w:space="0" w:color="auto"/>
                                                  </w:divBdr>
                                                  <w:divsChild>
                                                    <w:div w:id="683677850">
                                                      <w:marLeft w:val="0"/>
                                                      <w:marRight w:val="0"/>
                                                      <w:marTop w:val="0"/>
                                                      <w:marBottom w:val="0"/>
                                                      <w:divBdr>
                                                        <w:top w:val="none" w:sz="0" w:space="0" w:color="auto"/>
                                                        <w:left w:val="none" w:sz="0" w:space="0" w:color="auto"/>
                                                        <w:bottom w:val="none" w:sz="0" w:space="0" w:color="auto"/>
                                                        <w:right w:val="none" w:sz="0" w:space="0" w:color="auto"/>
                                                      </w:divBdr>
                                                      <w:divsChild>
                                                        <w:div w:id="1221819775">
                                                          <w:marLeft w:val="0"/>
                                                          <w:marRight w:val="0"/>
                                                          <w:marTop w:val="0"/>
                                                          <w:marBottom w:val="0"/>
                                                          <w:divBdr>
                                                            <w:top w:val="none" w:sz="0" w:space="0" w:color="auto"/>
                                                            <w:left w:val="none" w:sz="0" w:space="0" w:color="auto"/>
                                                            <w:bottom w:val="none" w:sz="0" w:space="0" w:color="auto"/>
                                                            <w:right w:val="none" w:sz="0" w:space="0" w:color="auto"/>
                                                          </w:divBdr>
                                                          <w:divsChild>
                                                            <w:div w:id="716050371">
                                                              <w:marLeft w:val="0"/>
                                                              <w:marRight w:val="0"/>
                                                              <w:marTop w:val="0"/>
                                                              <w:marBottom w:val="0"/>
                                                              <w:divBdr>
                                                                <w:top w:val="none" w:sz="0" w:space="0" w:color="auto"/>
                                                                <w:left w:val="none" w:sz="0" w:space="0" w:color="auto"/>
                                                                <w:bottom w:val="none" w:sz="0" w:space="0" w:color="auto"/>
                                                                <w:right w:val="none" w:sz="0" w:space="0" w:color="auto"/>
                                                              </w:divBdr>
                                                              <w:divsChild>
                                                                <w:div w:id="1385762314">
                                                                  <w:marLeft w:val="0"/>
                                                                  <w:marRight w:val="0"/>
                                                                  <w:marTop w:val="0"/>
                                                                  <w:marBottom w:val="0"/>
                                                                  <w:divBdr>
                                                                    <w:top w:val="none" w:sz="0" w:space="0" w:color="auto"/>
                                                                    <w:left w:val="none" w:sz="0" w:space="0" w:color="auto"/>
                                                                    <w:bottom w:val="none" w:sz="0" w:space="0" w:color="auto"/>
                                                                    <w:right w:val="none" w:sz="0" w:space="0" w:color="auto"/>
                                                                  </w:divBdr>
                                                                  <w:divsChild>
                                                                    <w:div w:id="163756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0797285">
      <w:bodyDiv w:val="1"/>
      <w:marLeft w:val="0"/>
      <w:marRight w:val="0"/>
      <w:marTop w:val="0"/>
      <w:marBottom w:val="0"/>
      <w:divBdr>
        <w:top w:val="none" w:sz="0" w:space="0" w:color="auto"/>
        <w:left w:val="none" w:sz="0" w:space="0" w:color="auto"/>
        <w:bottom w:val="none" w:sz="0" w:space="0" w:color="auto"/>
        <w:right w:val="none" w:sz="0" w:space="0" w:color="auto"/>
      </w:divBdr>
    </w:div>
    <w:div w:id="1924220114">
      <w:bodyDiv w:val="1"/>
      <w:marLeft w:val="0"/>
      <w:marRight w:val="0"/>
      <w:marTop w:val="0"/>
      <w:marBottom w:val="0"/>
      <w:divBdr>
        <w:top w:val="none" w:sz="0" w:space="0" w:color="auto"/>
        <w:left w:val="none" w:sz="0" w:space="0" w:color="auto"/>
        <w:bottom w:val="none" w:sz="0" w:space="0" w:color="auto"/>
        <w:right w:val="none" w:sz="0" w:space="0" w:color="auto"/>
      </w:divBdr>
    </w:div>
    <w:div w:id="206270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advance.lexis.com/GoToContentView?requestid=86fcb820-47b2-4a62-ac2a-5e5db0a0b204"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A0227A8-32EC-524B-9842-09BB9E06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4932</Words>
  <Characters>25351</Characters>
  <Application>Microsoft Macintosh Word</Application>
  <DocSecurity>0</DocSecurity>
  <Lines>402</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30208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2012-04-30T12:10:00Z</dcterms:created>
  <dcterms:modified xsi:type="dcterms:W3CDTF">2012-06-02T14:06:00Z</dcterms:modified>
  <cp:category/>
</cp:coreProperties>
</file>